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CDEA79" w14:textId="77777777" w:rsidR="001E22F4" w:rsidRDefault="001E22F4" w:rsidP="001E22F4"/>
    <w:p w14:paraId="41CDEA7A" w14:textId="77777777" w:rsidR="00076659" w:rsidRDefault="00076659" w:rsidP="001E22F4"/>
    <w:p w14:paraId="41CDEA7B" w14:textId="77777777" w:rsidR="00076659" w:rsidRDefault="00076659" w:rsidP="001E22F4"/>
    <w:p w14:paraId="41CDEA7C" w14:textId="77777777" w:rsidR="00076659" w:rsidRDefault="00076659" w:rsidP="00076659"/>
    <w:tbl>
      <w:tblPr>
        <w:tblW w:w="9778" w:type="dxa"/>
        <w:tblBorders>
          <w:top w:val="single" w:sz="12" w:space="0" w:color="auto"/>
          <w:bottom w:val="single" w:sz="12" w:space="0" w:color="auto"/>
        </w:tblBorders>
        <w:tblLayout w:type="fixed"/>
        <w:tblCellMar>
          <w:left w:w="70" w:type="dxa"/>
          <w:right w:w="70" w:type="dxa"/>
        </w:tblCellMar>
        <w:tblLook w:val="0000" w:firstRow="0" w:lastRow="0" w:firstColumn="0" w:lastColumn="0" w:noHBand="0" w:noVBand="0"/>
      </w:tblPr>
      <w:tblGrid>
        <w:gridCol w:w="9778"/>
      </w:tblGrid>
      <w:tr w:rsidR="0005386A" w:rsidRPr="006975CA" w14:paraId="41CDEA9C" w14:textId="77777777" w:rsidTr="2D113B91">
        <w:tc>
          <w:tcPr>
            <w:tcW w:w="9778" w:type="dxa"/>
          </w:tcPr>
          <w:p w14:paraId="41CDEA7D" w14:textId="77777777" w:rsidR="0005386A" w:rsidRPr="006975CA" w:rsidRDefault="0005386A" w:rsidP="00806D55">
            <w:pPr>
              <w:rPr>
                <w:rFonts w:cs="Arial"/>
              </w:rPr>
            </w:pPr>
          </w:p>
          <w:p w14:paraId="3C839333" w14:textId="76A999F7" w:rsidR="000118B5" w:rsidRPr="001F1E2A" w:rsidRDefault="2D113B91" w:rsidP="2D113B91">
            <w:pPr>
              <w:jc w:val="center"/>
              <w:rPr>
                <w:b/>
                <w:bCs/>
              </w:rPr>
            </w:pPr>
            <w:r w:rsidRPr="001F1E2A">
              <w:rPr>
                <w:b/>
                <w:bCs/>
              </w:rPr>
              <w:t>Etablissement Français du Sang</w:t>
            </w:r>
            <w:r w:rsidR="001F1E2A" w:rsidRPr="001F1E2A">
              <w:rPr>
                <w:b/>
                <w:bCs/>
              </w:rPr>
              <w:t xml:space="preserve"> Bourgogne Franche Comté</w:t>
            </w:r>
          </w:p>
          <w:p w14:paraId="1EB2EE96" w14:textId="4272943C" w:rsidR="000118B5" w:rsidRPr="001F1E2A" w:rsidRDefault="001F1E2A" w:rsidP="2D113B91">
            <w:pPr>
              <w:jc w:val="center"/>
              <w:rPr>
                <w:rFonts w:cs="Arial"/>
                <w:b/>
                <w:bCs/>
              </w:rPr>
            </w:pPr>
            <w:r w:rsidRPr="001F1E2A">
              <w:t>8 rue du Dr JFX Girod, 25020 Besançon cedex</w:t>
            </w:r>
          </w:p>
          <w:p w14:paraId="41CDEA81" w14:textId="77777777" w:rsidR="0005386A" w:rsidRPr="001F1E2A" w:rsidRDefault="0005386A" w:rsidP="00806D55">
            <w:pPr>
              <w:rPr>
                <w:rFonts w:cs="Arial"/>
              </w:rPr>
            </w:pPr>
          </w:p>
          <w:p w14:paraId="41CDEA82" w14:textId="4D5AF303" w:rsidR="0005386A" w:rsidRPr="001F1E2A" w:rsidRDefault="008D309F" w:rsidP="2D113B91">
            <w:pPr>
              <w:jc w:val="center"/>
              <w:rPr>
                <w:rFonts w:cs="Arial"/>
                <w:b/>
                <w:bCs/>
                <w:caps/>
              </w:rPr>
            </w:pPr>
            <w:r>
              <w:rPr>
                <w:rFonts w:cs="Arial"/>
                <w:b/>
                <w:bCs/>
                <w:caps/>
              </w:rPr>
              <w:t xml:space="preserve">FOURNITURE, LIVRAISON ET MISE EN SERVICE D’UN </w:t>
            </w:r>
            <w:r w:rsidRPr="001F1E2A">
              <w:rPr>
                <w:rFonts w:cs="Arial"/>
                <w:b/>
                <w:bCs/>
                <w:caps/>
              </w:rPr>
              <w:t>SURGELATEUR A PLASMAS</w:t>
            </w:r>
            <w:r w:rsidR="000869CF">
              <w:rPr>
                <w:rFonts w:cs="Arial"/>
                <w:b/>
                <w:bCs/>
                <w:caps/>
              </w:rPr>
              <w:t xml:space="preserve">, ET </w:t>
            </w:r>
            <w:r w:rsidR="00BE0BD4">
              <w:rPr>
                <w:rFonts w:cs="Arial"/>
                <w:b/>
                <w:bCs/>
                <w:caps/>
              </w:rPr>
              <w:t>PRESTATIONS</w:t>
            </w:r>
            <w:r w:rsidR="000869CF">
              <w:rPr>
                <w:rFonts w:cs="Arial"/>
                <w:b/>
                <w:bCs/>
                <w:caps/>
              </w:rPr>
              <w:t xml:space="preserve"> ASSOCIEE</w:t>
            </w:r>
            <w:r w:rsidR="00BE0BD4">
              <w:rPr>
                <w:rFonts w:cs="Arial"/>
                <w:b/>
                <w:bCs/>
                <w:caps/>
              </w:rPr>
              <w:t>S</w:t>
            </w:r>
          </w:p>
          <w:p w14:paraId="41CDEA83" w14:textId="77777777" w:rsidR="0005386A" w:rsidRPr="006975CA" w:rsidRDefault="0005386A" w:rsidP="00806D55">
            <w:pPr>
              <w:jc w:val="center"/>
              <w:rPr>
                <w:rFonts w:cs="Arial"/>
                <w:color w:val="0000FF"/>
              </w:rPr>
            </w:pPr>
          </w:p>
          <w:p w14:paraId="6EA856AD" w14:textId="6ACFD180" w:rsidR="00BE7B48" w:rsidRDefault="00D644E5" w:rsidP="2D113B91">
            <w:pPr>
              <w:jc w:val="center"/>
              <w:rPr>
                <w:rFonts w:cs="Arial"/>
                <w:b/>
                <w:bCs/>
              </w:rPr>
            </w:pPr>
            <w:r>
              <w:br/>
            </w:r>
            <w:r w:rsidR="2D113B91" w:rsidRPr="2D113B91">
              <w:rPr>
                <w:rFonts w:cs="Arial"/>
                <w:b/>
                <w:bCs/>
              </w:rPr>
              <w:t>Procédure adaptée</w:t>
            </w:r>
            <w:r>
              <w:br/>
            </w:r>
            <w:r w:rsidR="2D113B91" w:rsidRPr="2D113B91">
              <w:rPr>
                <w:rFonts w:cs="Arial"/>
                <w:b/>
                <w:bCs/>
                <w:lang w:eastAsia="fr-FR"/>
              </w:rPr>
              <w:t>(Articles L.2123-1, R.2123-1 et R.2123-4 à R.2123-7 du code de la commande publique)</w:t>
            </w:r>
          </w:p>
          <w:p w14:paraId="3984BE2C" w14:textId="77777777" w:rsidR="00D644E5" w:rsidRPr="00BE7B48" w:rsidRDefault="00D644E5" w:rsidP="00BE7B48">
            <w:pPr>
              <w:jc w:val="center"/>
              <w:rPr>
                <w:rFonts w:cs="Arial"/>
                <w:b/>
              </w:rPr>
            </w:pPr>
          </w:p>
          <w:p w14:paraId="41CDEA8A" w14:textId="58738F23" w:rsidR="0005386A" w:rsidRPr="003B09E4" w:rsidRDefault="0005386A" w:rsidP="003B09E4">
            <w:pPr>
              <w:jc w:val="center"/>
              <w:rPr>
                <w:rFonts w:cs="Arial"/>
                <w:b/>
              </w:rPr>
            </w:pPr>
            <w:r w:rsidRPr="009F6D8F">
              <w:rPr>
                <w:rFonts w:cs="Arial"/>
                <w:b/>
              </w:rPr>
              <w:t xml:space="preserve"> </w:t>
            </w:r>
          </w:p>
          <w:p w14:paraId="41CDEA8B" w14:textId="40F6178A" w:rsidR="0005386A" w:rsidRPr="006975CA" w:rsidRDefault="2D113B91" w:rsidP="2D113B91">
            <w:pPr>
              <w:jc w:val="center"/>
              <w:rPr>
                <w:rFonts w:cs="Arial"/>
                <w:b/>
                <w:bCs/>
                <w:caps/>
                <w:sz w:val="36"/>
                <w:szCs w:val="36"/>
              </w:rPr>
            </w:pPr>
            <w:r w:rsidRPr="2D113B91">
              <w:rPr>
                <w:rFonts w:cs="Arial"/>
                <w:b/>
                <w:bCs/>
                <w:caps/>
                <w:sz w:val="36"/>
                <w:szCs w:val="36"/>
              </w:rPr>
              <w:t>Acte d’engagement valant cahier des charges</w:t>
            </w:r>
          </w:p>
          <w:p w14:paraId="41CDEA8C" w14:textId="77777777" w:rsidR="0005386A" w:rsidRPr="006975CA" w:rsidRDefault="0005386A" w:rsidP="00806D55">
            <w:pPr>
              <w:rPr>
                <w:rFonts w:cs="Arial"/>
              </w:rPr>
            </w:pPr>
          </w:p>
          <w:p w14:paraId="41CDEA9B" w14:textId="6E587B12" w:rsidR="003B09E4" w:rsidRPr="00806D55" w:rsidRDefault="003B09E4" w:rsidP="00D644E5">
            <w:pPr>
              <w:rPr>
                <w:rFonts w:cs="Arial"/>
                <w:b/>
                <w:bCs/>
                <w:color w:val="FF0000"/>
              </w:rPr>
            </w:pPr>
          </w:p>
        </w:tc>
      </w:tr>
    </w:tbl>
    <w:p w14:paraId="41CDEA9E" w14:textId="385EB8AC" w:rsidR="00293F87" w:rsidRDefault="2D113B91" w:rsidP="2D113B91">
      <w:pPr>
        <w:rPr>
          <w:rFonts w:cs="Arial"/>
          <w:b/>
          <w:bCs/>
          <w:sz w:val="24"/>
          <w:szCs w:val="24"/>
        </w:rPr>
      </w:pPr>
      <w:r w:rsidRPr="2D113B91">
        <w:rPr>
          <w:rFonts w:cs="Arial"/>
          <w:b/>
          <w:bCs/>
          <w:sz w:val="24"/>
          <w:szCs w:val="24"/>
        </w:rPr>
        <w:t xml:space="preserve">Référence de la consultation / TBA : </w:t>
      </w:r>
    </w:p>
    <w:p w14:paraId="24DF6944" w14:textId="64DB1EE6" w:rsidR="001F1E2A" w:rsidRDefault="001F1E2A" w:rsidP="2D113B91">
      <w:pPr>
        <w:rPr>
          <w:rFonts w:cs="Arial"/>
          <w:b/>
          <w:bCs/>
          <w:sz w:val="24"/>
          <w:szCs w:val="24"/>
        </w:rPr>
      </w:pPr>
      <w:r>
        <w:rPr>
          <w:rFonts w:cs="Arial"/>
          <w:b/>
          <w:bCs/>
          <w:sz w:val="24"/>
          <w:szCs w:val="24"/>
        </w:rPr>
        <w:t>202</w:t>
      </w:r>
      <w:r w:rsidR="00BE0BD4">
        <w:rPr>
          <w:rFonts w:cs="Arial"/>
          <w:b/>
          <w:bCs/>
          <w:sz w:val="24"/>
          <w:szCs w:val="24"/>
        </w:rPr>
        <w:t>6</w:t>
      </w:r>
      <w:r>
        <w:rPr>
          <w:rFonts w:cs="Arial"/>
          <w:b/>
          <w:bCs/>
          <w:sz w:val="24"/>
          <w:szCs w:val="24"/>
        </w:rPr>
        <w:t>EFS-BFCT6</w:t>
      </w:r>
      <w:r w:rsidR="00BE0BD4">
        <w:rPr>
          <w:rFonts w:cs="Arial"/>
          <w:b/>
          <w:bCs/>
          <w:sz w:val="24"/>
          <w:szCs w:val="24"/>
        </w:rPr>
        <w:t>52</w:t>
      </w:r>
    </w:p>
    <w:p w14:paraId="41CDEAA0" w14:textId="77777777" w:rsidR="0005386A" w:rsidRPr="006975CA" w:rsidRDefault="0005386A" w:rsidP="2D113B91">
      <w:pPr>
        <w:jc w:val="center"/>
        <w:rPr>
          <w:rFonts w:cs="Arial"/>
          <w:b/>
          <w:bCs/>
        </w:rPr>
      </w:pPr>
      <w:r w:rsidRPr="2D113B91">
        <w:rPr>
          <w:rFonts w:cs="Arial"/>
        </w:rPr>
        <w:br w:type="page"/>
      </w:r>
      <w:r w:rsidR="2D113B91" w:rsidRPr="2D113B91">
        <w:rPr>
          <w:rFonts w:cs="Arial"/>
          <w:b/>
          <w:bCs/>
        </w:rPr>
        <w:lastRenderedPageBreak/>
        <w:t>SOMMAIRE</w:t>
      </w:r>
    </w:p>
    <w:p w14:paraId="6D450C6B" w14:textId="1AC41B6A" w:rsidR="00CD1B96" w:rsidRDefault="0005386A">
      <w:pPr>
        <w:pStyle w:val="TM1"/>
        <w:rPr>
          <w:rFonts w:asciiTheme="minorHAnsi" w:eastAsiaTheme="minorEastAsia" w:hAnsiTheme="minorHAnsi" w:cstheme="minorBidi"/>
          <w:color w:val="auto"/>
          <w:sz w:val="22"/>
          <w:szCs w:val="22"/>
          <w:lang w:eastAsia="fr-FR"/>
        </w:rPr>
      </w:pPr>
      <w:r w:rsidRPr="2D113B91">
        <w:rPr>
          <w:rFonts w:asciiTheme="minorHAnsi" w:eastAsiaTheme="minorHAnsi" w:hAnsiTheme="minorHAnsi" w:cstheme="minorBidi"/>
          <w:bCs/>
          <w:caps/>
          <w:color w:val="C30D20" w:themeColor="accent1"/>
          <w:lang w:eastAsia="en-US"/>
        </w:rPr>
        <w:fldChar w:fldCharType="begin"/>
      </w:r>
      <w:r w:rsidRPr="00E804D8">
        <w:rPr>
          <w:bCs/>
        </w:rPr>
        <w:instrText xml:space="preserve"> TOC \o "1-2" \h \z \u </w:instrText>
      </w:r>
      <w:r w:rsidRPr="2D113B91">
        <w:rPr>
          <w:rFonts w:asciiTheme="minorHAnsi" w:eastAsiaTheme="minorHAnsi" w:hAnsiTheme="minorHAnsi" w:cstheme="minorBidi"/>
          <w:bCs/>
          <w:caps/>
          <w:color w:val="C30D20" w:themeColor="accent1"/>
          <w:lang w:eastAsia="en-US"/>
        </w:rPr>
        <w:fldChar w:fldCharType="separate"/>
      </w:r>
      <w:hyperlink w:anchor="_Toc223438134" w:history="1">
        <w:r w:rsidR="00CD1B96" w:rsidRPr="005774D9">
          <w:rPr>
            <w:rStyle w:val="Lienhypertexte"/>
            <w14:scene3d>
              <w14:camera w14:prst="orthographicFront"/>
              <w14:lightRig w14:rig="threePt" w14:dir="t">
                <w14:rot w14:lat="0" w14:lon="0" w14:rev="0"/>
              </w14:lightRig>
            </w14:scene3d>
          </w:rPr>
          <w:t>PARTIE 1 -</w:t>
        </w:r>
        <w:r w:rsidR="00CD1B96" w:rsidRPr="005774D9">
          <w:rPr>
            <w:rStyle w:val="Lienhypertexte"/>
          </w:rPr>
          <w:t xml:space="preserve"> CLAUSES DE PRESENTATION GENERALE ET TECHNIQUES</w:t>
        </w:r>
        <w:r w:rsidR="00CD1B96">
          <w:rPr>
            <w:webHidden/>
          </w:rPr>
          <w:tab/>
        </w:r>
        <w:r w:rsidR="00CD1B96">
          <w:rPr>
            <w:webHidden/>
          </w:rPr>
          <w:fldChar w:fldCharType="begin"/>
        </w:r>
        <w:r w:rsidR="00CD1B96">
          <w:rPr>
            <w:webHidden/>
          </w:rPr>
          <w:instrText xml:space="preserve"> PAGEREF _Toc223438134 \h </w:instrText>
        </w:r>
        <w:r w:rsidR="00CD1B96">
          <w:rPr>
            <w:webHidden/>
          </w:rPr>
        </w:r>
        <w:r w:rsidR="00CD1B96">
          <w:rPr>
            <w:webHidden/>
          </w:rPr>
          <w:fldChar w:fldCharType="separate"/>
        </w:r>
        <w:r w:rsidR="00CD1B96">
          <w:rPr>
            <w:webHidden/>
          </w:rPr>
          <w:t>4</w:t>
        </w:r>
        <w:r w:rsidR="00CD1B96">
          <w:rPr>
            <w:webHidden/>
          </w:rPr>
          <w:fldChar w:fldCharType="end"/>
        </w:r>
      </w:hyperlink>
    </w:p>
    <w:p w14:paraId="0CFA6839" w14:textId="46210576" w:rsidR="00CD1B96" w:rsidRDefault="00CD1B96">
      <w:pPr>
        <w:pStyle w:val="TM1"/>
        <w:rPr>
          <w:rFonts w:asciiTheme="minorHAnsi" w:eastAsiaTheme="minorEastAsia" w:hAnsiTheme="minorHAnsi" w:cstheme="minorBidi"/>
          <w:color w:val="auto"/>
          <w:sz w:val="22"/>
          <w:szCs w:val="22"/>
          <w:lang w:eastAsia="fr-FR"/>
        </w:rPr>
      </w:pPr>
      <w:hyperlink w:anchor="_Toc223438135" w:history="1">
        <w:r w:rsidRPr="005774D9">
          <w:rPr>
            <w:rStyle w:val="Lienhypertexte"/>
            <w14:scene3d>
              <w14:camera w14:prst="orthographicFront"/>
              <w14:lightRig w14:rig="threePt" w14:dir="t">
                <w14:rot w14:lat="0" w14:lon="0" w14:rev="0"/>
              </w14:lightRig>
            </w14:scene3d>
          </w:rPr>
          <w:t>PARTIE 2 -</w:t>
        </w:r>
        <w:r w:rsidRPr="005774D9">
          <w:rPr>
            <w:rStyle w:val="Lienhypertexte"/>
          </w:rPr>
          <w:t xml:space="preserve"> DISPOSITIONS ADMINISTRATIVES</w:t>
        </w:r>
        <w:r>
          <w:rPr>
            <w:webHidden/>
          </w:rPr>
          <w:tab/>
        </w:r>
        <w:r>
          <w:rPr>
            <w:webHidden/>
          </w:rPr>
          <w:fldChar w:fldCharType="begin"/>
        </w:r>
        <w:r>
          <w:rPr>
            <w:webHidden/>
          </w:rPr>
          <w:instrText xml:space="preserve"> PAGEREF _Toc223438135 \h </w:instrText>
        </w:r>
        <w:r>
          <w:rPr>
            <w:webHidden/>
          </w:rPr>
        </w:r>
        <w:r>
          <w:rPr>
            <w:webHidden/>
          </w:rPr>
          <w:fldChar w:fldCharType="separate"/>
        </w:r>
        <w:r>
          <w:rPr>
            <w:webHidden/>
          </w:rPr>
          <w:t>5</w:t>
        </w:r>
        <w:r>
          <w:rPr>
            <w:webHidden/>
          </w:rPr>
          <w:fldChar w:fldCharType="end"/>
        </w:r>
      </w:hyperlink>
    </w:p>
    <w:p w14:paraId="7D7D1637" w14:textId="2D8CBBE6" w:rsidR="00CD1B96" w:rsidRDefault="00CD1B96">
      <w:pPr>
        <w:pStyle w:val="TM2"/>
        <w:rPr>
          <w:rFonts w:asciiTheme="minorHAnsi" w:eastAsiaTheme="minorEastAsia" w:hAnsiTheme="minorHAnsi" w:cstheme="minorBidi"/>
          <w:b w:val="0"/>
          <w:color w:val="auto"/>
          <w:sz w:val="22"/>
          <w:szCs w:val="22"/>
          <w:lang w:eastAsia="fr-FR"/>
        </w:rPr>
      </w:pPr>
      <w:hyperlink w:anchor="_Toc223438136" w:history="1">
        <w:r w:rsidRPr="005774D9">
          <w:rPr>
            <w:rStyle w:val="Lienhypertexte"/>
          </w:rPr>
          <w:t>2.1. Objet du marché public</w:t>
        </w:r>
        <w:r>
          <w:rPr>
            <w:webHidden/>
          </w:rPr>
          <w:tab/>
        </w:r>
        <w:r>
          <w:rPr>
            <w:webHidden/>
          </w:rPr>
          <w:fldChar w:fldCharType="begin"/>
        </w:r>
        <w:r>
          <w:rPr>
            <w:webHidden/>
          </w:rPr>
          <w:instrText xml:space="preserve"> PAGEREF _Toc223438136 \h </w:instrText>
        </w:r>
        <w:r>
          <w:rPr>
            <w:webHidden/>
          </w:rPr>
        </w:r>
        <w:r>
          <w:rPr>
            <w:webHidden/>
          </w:rPr>
          <w:fldChar w:fldCharType="separate"/>
        </w:r>
        <w:r>
          <w:rPr>
            <w:webHidden/>
          </w:rPr>
          <w:t>5</w:t>
        </w:r>
        <w:r>
          <w:rPr>
            <w:webHidden/>
          </w:rPr>
          <w:fldChar w:fldCharType="end"/>
        </w:r>
      </w:hyperlink>
    </w:p>
    <w:p w14:paraId="42CA2F12" w14:textId="75D52A2C" w:rsidR="00CD1B96" w:rsidRDefault="00CD1B96">
      <w:pPr>
        <w:pStyle w:val="TM2"/>
        <w:rPr>
          <w:rFonts w:asciiTheme="minorHAnsi" w:eastAsiaTheme="minorEastAsia" w:hAnsiTheme="minorHAnsi" w:cstheme="minorBidi"/>
          <w:b w:val="0"/>
          <w:color w:val="auto"/>
          <w:sz w:val="22"/>
          <w:szCs w:val="22"/>
          <w:lang w:eastAsia="fr-FR"/>
        </w:rPr>
      </w:pPr>
      <w:hyperlink w:anchor="_Toc223438137" w:history="1">
        <w:r w:rsidRPr="005774D9">
          <w:rPr>
            <w:rStyle w:val="Lienhypertexte"/>
          </w:rPr>
          <w:t>2.2. Procédure de passation</w:t>
        </w:r>
        <w:r>
          <w:rPr>
            <w:webHidden/>
          </w:rPr>
          <w:tab/>
        </w:r>
        <w:r>
          <w:rPr>
            <w:webHidden/>
          </w:rPr>
          <w:fldChar w:fldCharType="begin"/>
        </w:r>
        <w:r>
          <w:rPr>
            <w:webHidden/>
          </w:rPr>
          <w:instrText xml:space="preserve"> PAGEREF _Toc223438137 \h </w:instrText>
        </w:r>
        <w:r>
          <w:rPr>
            <w:webHidden/>
          </w:rPr>
        </w:r>
        <w:r>
          <w:rPr>
            <w:webHidden/>
          </w:rPr>
          <w:fldChar w:fldCharType="separate"/>
        </w:r>
        <w:r>
          <w:rPr>
            <w:webHidden/>
          </w:rPr>
          <w:t>5</w:t>
        </w:r>
        <w:r>
          <w:rPr>
            <w:webHidden/>
          </w:rPr>
          <w:fldChar w:fldCharType="end"/>
        </w:r>
      </w:hyperlink>
    </w:p>
    <w:p w14:paraId="617C9F60" w14:textId="127DBA1A" w:rsidR="00CD1B96" w:rsidRDefault="00CD1B96">
      <w:pPr>
        <w:pStyle w:val="TM2"/>
        <w:rPr>
          <w:rFonts w:asciiTheme="minorHAnsi" w:eastAsiaTheme="minorEastAsia" w:hAnsiTheme="minorHAnsi" w:cstheme="minorBidi"/>
          <w:b w:val="0"/>
          <w:color w:val="auto"/>
          <w:sz w:val="22"/>
          <w:szCs w:val="22"/>
          <w:lang w:eastAsia="fr-FR"/>
        </w:rPr>
      </w:pPr>
      <w:hyperlink w:anchor="_Toc223438138" w:history="1">
        <w:r w:rsidRPr="005774D9">
          <w:rPr>
            <w:rStyle w:val="Lienhypertexte"/>
          </w:rPr>
          <w:t>2.3. Allotissement</w:t>
        </w:r>
        <w:r>
          <w:rPr>
            <w:webHidden/>
          </w:rPr>
          <w:tab/>
        </w:r>
        <w:r>
          <w:rPr>
            <w:webHidden/>
          </w:rPr>
          <w:fldChar w:fldCharType="begin"/>
        </w:r>
        <w:r>
          <w:rPr>
            <w:webHidden/>
          </w:rPr>
          <w:instrText xml:space="preserve"> PAGEREF _Toc223438138 \h </w:instrText>
        </w:r>
        <w:r>
          <w:rPr>
            <w:webHidden/>
          </w:rPr>
        </w:r>
        <w:r>
          <w:rPr>
            <w:webHidden/>
          </w:rPr>
          <w:fldChar w:fldCharType="separate"/>
        </w:r>
        <w:r>
          <w:rPr>
            <w:webHidden/>
          </w:rPr>
          <w:t>5</w:t>
        </w:r>
        <w:r>
          <w:rPr>
            <w:webHidden/>
          </w:rPr>
          <w:fldChar w:fldCharType="end"/>
        </w:r>
      </w:hyperlink>
    </w:p>
    <w:p w14:paraId="04FB1DEA" w14:textId="6F13FED3" w:rsidR="00CD1B96" w:rsidRDefault="00CD1B96">
      <w:pPr>
        <w:pStyle w:val="TM2"/>
        <w:rPr>
          <w:rFonts w:asciiTheme="minorHAnsi" w:eastAsiaTheme="minorEastAsia" w:hAnsiTheme="minorHAnsi" w:cstheme="minorBidi"/>
          <w:b w:val="0"/>
          <w:color w:val="auto"/>
          <w:sz w:val="22"/>
          <w:szCs w:val="22"/>
          <w:lang w:eastAsia="fr-FR"/>
        </w:rPr>
      </w:pPr>
      <w:hyperlink w:anchor="_Toc223438139" w:history="1">
        <w:r w:rsidRPr="005774D9">
          <w:rPr>
            <w:rStyle w:val="Lienhypertexte"/>
          </w:rPr>
          <w:t>2.4. Forme du marché public</w:t>
        </w:r>
        <w:r>
          <w:rPr>
            <w:webHidden/>
          </w:rPr>
          <w:tab/>
        </w:r>
        <w:r>
          <w:rPr>
            <w:webHidden/>
          </w:rPr>
          <w:fldChar w:fldCharType="begin"/>
        </w:r>
        <w:r>
          <w:rPr>
            <w:webHidden/>
          </w:rPr>
          <w:instrText xml:space="preserve"> PAGEREF _Toc223438139 \h </w:instrText>
        </w:r>
        <w:r>
          <w:rPr>
            <w:webHidden/>
          </w:rPr>
        </w:r>
        <w:r>
          <w:rPr>
            <w:webHidden/>
          </w:rPr>
          <w:fldChar w:fldCharType="separate"/>
        </w:r>
        <w:r>
          <w:rPr>
            <w:webHidden/>
          </w:rPr>
          <w:t>5</w:t>
        </w:r>
        <w:r>
          <w:rPr>
            <w:webHidden/>
          </w:rPr>
          <w:fldChar w:fldCharType="end"/>
        </w:r>
      </w:hyperlink>
    </w:p>
    <w:p w14:paraId="30B74D09" w14:textId="167344E3" w:rsidR="00CD1B96" w:rsidRDefault="00CD1B96">
      <w:pPr>
        <w:pStyle w:val="TM2"/>
        <w:rPr>
          <w:rFonts w:asciiTheme="minorHAnsi" w:eastAsiaTheme="minorEastAsia" w:hAnsiTheme="minorHAnsi" w:cstheme="minorBidi"/>
          <w:b w:val="0"/>
          <w:color w:val="auto"/>
          <w:sz w:val="22"/>
          <w:szCs w:val="22"/>
          <w:lang w:eastAsia="fr-FR"/>
        </w:rPr>
      </w:pPr>
      <w:hyperlink w:anchor="_Toc223438140" w:history="1">
        <w:r w:rsidRPr="005774D9">
          <w:rPr>
            <w:rStyle w:val="Lienhypertexte"/>
          </w:rPr>
          <w:t>2.5. Durée du marché public</w:t>
        </w:r>
        <w:r>
          <w:rPr>
            <w:webHidden/>
          </w:rPr>
          <w:tab/>
        </w:r>
        <w:r>
          <w:rPr>
            <w:webHidden/>
          </w:rPr>
          <w:fldChar w:fldCharType="begin"/>
        </w:r>
        <w:r>
          <w:rPr>
            <w:webHidden/>
          </w:rPr>
          <w:instrText xml:space="preserve"> PAGEREF _Toc223438140 \h </w:instrText>
        </w:r>
        <w:r>
          <w:rPr>
            <w:webHidden/>
          </w:rPr>
        </w:r>
        <w:r>
          <w:rPr>
            <w:webHidden/>
          </w:rPr>
          <w:fldChar w:fldCharType="separate"/>
        </w:r>
        <w:r>
          <w:rPr>
            <w:webHidden/>
          </w:rPr>
          <w:t>5</w:t>
        </w:r>
        <w:r>
          <w:rPr>
            <w:webHidden/>
          </w:rPr>
          <w:fldChar w:fldCharType="end"/>
        </w:r>
      </w:hyperlink>
    </w:p>
    <w:p w14:paraId="03132080" w14:textId="40C311F9" w:rsidR="00CD1B96" w:rsidRDefault="00CD1B96">
      <w:pPr>
        <w:pStyle w:val="TM2"/>
        <w:rPr>
          <w:rFonts w:asciiTheme="minorHAnsi" w:eastAsiaTheme="minorEastAsia" w:hAnsiTheme="minorHAnsi" w:cstheme="minorBidi"/>
          <w:b w:val="0"/>
          <w:color w:val="auto"/>
          <w:sz w:val="22"/>
          <w:szCs w:val="22"/>
          <w:lang w:eastAsia="fr-FR"/>
        </w:rPr>
      </w:pPr>
      <w:hyperlink w:anchor="_Toc223438141" w:history="1">
        <w:r w:rsidRPr="005774D9">
          <w:rPr>
            <w:rStyle w:val="Lienhypertexte"/>
          </w:rPr>
          <w:t>2.6. Langue d’exécution du marché public</w:t>
        </w:r>
        <w:r>
          <w:rPr>
            <w:webHidden/>
          </w:rPr>
          <w:tab/>
        </w:r>
        <w:r>
          <w:rPr>
            <w:webHidden/>
          </w:rPr>
          <w:fldChar w:fldCharType="begin"/>
        </w:r>
        <w:r>
          <w:rPr>
            <w:webHidden/>
          </w:rPr>
          <w:instrText xml:space="preserve"> PAGEREF _Toc223438141 \h </w:instrText>
        </w:r>
        <w:r>
          <w:rPr>
            <w:webHidden/>
          </w:rPr>
        </w:r>
        <w:r>
          <w:rPr>
            <w:webHidden/>
          </w:rPr>
          <w:fldChar w:fldCharType="separate"/>
        </w:r>
        <w:r>
          <w:rPr>
            <w:webHidden/>
          </w:rPr>
          <w:t>5</w:t>
        </w:r>
        <w:r>
          <w:rPr>
            <w:webHidden/>
          </w:rPr>
          <w:fldChar w:fldCharType="end"/>
        </w:r>
      </w:hyperlink>
    </w:p>
    <w:p w14:paraId="0FD273E4" w14:textId="12DA1C46" w:rsidR="00CD1B96" w:rsidRDefault="00CD1B96">
      <w:pPr>
        <w:pStyle w:val="TM2"/>
        <w:rPr>
          <w:rFonts w:asciiTheme="minorHAnsi" w:eastAsiaTheme="minorEastAsia" w:hAnsiTheme="minorHAnsi" w:cstheme="minorBidi"/>
          <w:b w:val="0"/>
          <w:color w:val="auto"/>
          <w:sz w:val="22"/>
          <w:szCs w:val="22"/>
          <w:lang w:eastAsia="fr-FR"/>
        </w:rPr>
      </w:pPr>
      <w:hyperlink w:anchor="_Toc223438142" w:history="1">
        <w:r w:rsidRPr="005774D9">
          <w:rPr>
            <w:rStyle w:val="Lienhypertexte"/>
          </w:rPr>
          <w:t>2.7. Pièces constitutives du marché public</w:t>
        </w:r>
        <w:r>
          <w:rPr>
            <w:webHidden/>
          </w:rPr>
          <w:tab/>
        </w:r>
        <w:r>
          <w:rPr>
            <w:webHidden/>
          </w:rPr>
          <w:fldChar w:fldCharType="begin"/>
        </w:r>
        <w:r>
          <w:rPr>
            <w:webHidden/>
          </w:rPr>
          <w:instrText xml:space="preserve"> PAGEREF _Toc223438142 \h </w:instrText>
        </w:r>
        <w:r>
          <w:rPr>
            <w:webHidden/>
          </w:rPr>
        </w:r>
        <w:r>
          <w:rPr>
            <w:webHidden/>
          </w:rPr>
          <w:fldChar w:fldCharType="separate"/>
        </w:r>
        <w:r>
          <w:rPr>
            <w:webHidden/>
          </w:rPr>
          <w:t>6</w:t>
        </w:r>
        <w:r>
          <w:rPr>
            <w:webHidden/>
          </w:rPr>
          <w:fldChar w:fldCharType="end"/>
        </w:r>
      </w:hyperlink>
    </w:p>
    <w:p w14:paraId="17B4BDCF" w14:textId="28423FC9" w:rsidR="00CD1B96" w:rsidRDefault="00CD1B96">
      <w:pPr>
        <w:pStyle w:val="TM2"/>
        <w:rPr>
          <w:rFonts w:asciiTheme="minorHAnsi" w:eastAsiaTheme="minorEastAsia" w:hAnsiTheme="minorHAnsi" w:cstheme="minorBidi"/>
          <w:b w:val="0"/>
          <w:color w:val="auto"/>
          <w:sz w:val="22"/>
          <w:szCs w:val="22"/>
          <w:lang w:eastAsia="fr-FR"/>
        </w:rPr>
      </w:pPr>
      <w:hyperlink w:anchor="_Toc223438143" w:history="1">
        <w:r w:rsidRPr="005774D9">
          <w:rPr>
            <w:rStyle w:val="Lienhypertexte"/>
          </w:rPr>
          <w:t>2.8. Exécution du marché public</w:t>
        </w:r>
        <w:r>
          <w:rPr>
            <w:webHidden/>
          </w:rPr>
          <w:tab/>
        </w:r>
        <w:r>
          <w:rPr>
            <w:webHidden/>
          </w:rPr>
          <w:fldChar w:fldCharType="begin"/>
        </w:r>
        <w:r>
          <w:rPr>
            <w:webHidden/>
          </w:rPr>
          <w:instrText xml:space="preserve"> PAGEREF _Toc223438143 \h </w:instrText>
        </w:r>
        <w:r>
          <w:rPr>
            <w:webHidden/>
          </w:rPr>
        </w:r>
        <w:r>
          <w:rPr>
            <w:webHidden/>
          </w:rPr>
          <w:fldChar w:fldCharType="separate"/>
        </w:r>
        <w:r>
          <w:rPr>
            <w:webHidden/>
          </w:rPr>
          <w:t>6</w:t>
        </w:r>
        <w:r>
          <w:rPr>
            <w:webHidden/>
          </w:rPr>
          <w:fldChar w:fldCharType="end"/>
        </w:r>
      </w:hyperlink>
    </w:p>
    <w:p w14:paraId="0BE27FBA" w14:textId="70509E94" w:rsidR="00CD1B96" w:rsidRDefault="00CD1B96">
      <w:pPr>
        <w:pStyle w:val="TM2"/>
        <w:rPr>
          <w:rFonts w:asciiTheme="minorHAnsi" w:eastAsiaTheme="minorEastAsia" w:hAnsiTheme="minorHAnsi" w:cstheme="minorBidi"/>
          <w:b w:val="0"/>
          <w:color w:val="auto"/>
          <w:sz w:val="22"/>
          <w:szCs w:val="22"/>
          <w:lang w:eastAsia="fr-FR"/>
        </w:rPr>
      </w:pPr>
      <w:hyperlink w:anchor="_Toc223438144" w:history="1">
        <w:r w:rsidRPr="005774D9">
          <w:rPr>
            <w:rStyle w:val="Lienhypertexte"/>
          </w:rPr>
          <w:t>2.9. Pénalités</w:t>
        </w:r>
        <w:r>
          <w:rPr>
            <w:webHidden/>
          </w:rPr>
          <w:tab/>
        </w:r>
        <w:r>
          <w:rPr>
            <w:webHidden/>
          </w:rPr>
          <w:fldChar w:fldCharType="begin"/>
        </w:r>
        <w:r>
          <w:rPr>
            <w:webHidden/>
          </w:rPr>
          <w:instrText xml:space="preserve"> PAGEREF _Toc223438144 \h </w:instrText>
        </w:r>
        <w:r>
          <w:rPr>
            <w:webHidden/>
          </w:rPr>
        </w:r>
        <w:r>
          <w:rPr>
            <w:webHidden/>
          </w:rPr>
          <w:fldChar w:fldCharType="separate"/>
        </w:r>
        <w:r>
          <w:rPr>
            <w:webHidden/>
          </w:rPr>
          <w:t>7</w:t>
        </w:r>
        <w:r>
          <w:rPr>
            <w:webHidden/>
          </w:rPr>
          <w:fldChar w:fldCharType="end"/>
        </w:r>
      </w:hyperlink>
    </w:p>
    <w:p w14:paraId="0B4AA7AA" w14:textId="7A2E3361" w:rsidR="00CD1B96" w:rsidRDefault="00CD1B96">
      <w:pPr>
        <w:pStyle w:val="TM2"/>
        <w:rPr>
          <w:rFonts w:asciiTheme="minorHAnsi" w:eastAsiaTheme="minorEastAsia" w:hAnsiTheme="minorHAnsi" w:cstheme="minorBidi"/>
          <w:b w:val="0"/>
          <w:color w:val="auto"/>
          <w:sz w:val="22"/>
          <w:szCs w:val="22"/>
          <w:lang w:eastAsia="fr-FR"/>
        </w:rPr>
      </w:pPr>
      <w:hyperlink w:anchor="_Toc223438145" w:history="1">
        <w:r w:rsidRPr="005774D9">
          <w:rPr>
            <w:rStyle w:val="Lienhypertexte"/>
          </w:rPr>
          <w:t>2.10. Sous-traitance</w:t>
        </w:r>
        <w:r>
          <w:rPr>
            <w:webHidden/>
          </w:rPr>
          <w:tab/>
        </w:r>
        <w:r>
          <w:rPr>
            <w:webHidden/>
          </w:rPr>
          <w:fldChar w:fldCharType="begin"/>
        </w:r>
        <w:r>
          <w:rPr>
            <w:webHidden/>
          </w:rPr>
          <w:instrText xml:space="preserve"> PAGEREF _Toc223438145 \h </w:instrText>
        </w:r>
        <w:r>
          <w:rPr>
            <w:webHidden/>
          </w:rPr>
        </w:r>
        <w:r>
          <w:rPr>
            <w:webHidden/>
          </w:rPr>
          <w:fldChar w:fldCharType="separate"/>
        </w:r>
        <w:r>
          <w:rPr>
            <w:webHidden/>
          </w:rPr>
          <w:t>8</w:t>
        </w:r>
        <w:r>
          <w:rPr>
            <w:webHidden/>
          </w:rPr>
          <w:fldChar w:fldCharType="end"/>
        </w:r>
      </w:hyperlink>
    </w:p>
    <w:p w14:paraId="4A0ED4DD" w14:textId="3395C2F8" w:rsidR="00CD1B96" w:rsidRDefault="00CD1B96">
      <w:pPr>
        <w:pStyle w:val="TM2"/>
        <w:rPr>
          <w:rFonts w:asciiTheme="minorHAnsi" w:eastAsiaTheme="minorEastAsia" w:hAnsiTheme="minorHAnsi" w:cstheme="minorBidi"/>
          <w:b w:val="0"/>
          <w:color w:val="auto"/>
          <w:sz w:val="22"/>
          <w:szCs w:val="22"/>
          <w:lang w:eastAsia="fr-FR"/>
        </w:rPr>
      </w:pPr>
      <w:hyperlink w:anchor="_Toc223438146" w:history="1">
        <w:r w:rsidRPr="005774D9">
          <w:rPr>
            <w:rStyle w:val="Lienhypertexte"/>
          </w:rPr>
          <w:t>2.11. Modifications du marché public</w:t>
        </w:r>
        <w:r>
          <w:rPr>
            <w:webHidden/>
          </w:rPr>
          <w:tab/>
        </w:r>
        <w:r>
          <w:rPr>
            <w:webHidden/>
          </w:rPr>
          <w:fldChar w:fldCharType="begin"/>
        </w:r>
        <w:r>
          <w:rPr>
            <w:webHidden/>
          </w:rPr>
          <w:instrText xml:space="preserve"> PAGEREF _Toc223438146 \h </w:instrText>
        </w:r>
        <w:r>
          <w:rPr>
            <w:webHidden/>
          </w:rPr>
        </w:r>
        <w:r>
          <w:rPr>
            <w:webHidden/>
          </w:rPr>
          <w:fldChar w:fldCharType="separate"/>
        </w:r>
        <w:r>
          <w:rPr>
            <w:webHidden/>
          </w:rPr>
          <w:t>9</w:t>
        </w:r>
        <w:r>
          <w:rPr>
            <w:webHidden/>
          </w:rPr>
          <w:fldChar w:fldCharType="end"/>
        </w:r>
      </w:hyperlink>
    </w:p>
    <w:p w14:paraId="3608ED4A" w14:textId="78D9D0ED" w:rsidR="00CD1B96" w:rsidRDefault="00CD1B96">
      <w:pPr>
        <w:pStyle w:val="TM2"/>
        <w:rPr>
          <w:rFonts w:asciiTheme="minorHAnsi" w:eastAsiaTheme="minorEastAsia" w:hAnsiTheme="minorHAnsi" w:cstheme="minorBidi"/>
          <w:b w:val="0"/>
          <w:color w:val="auto"/>
          <w:sz w:val="22"/>
          <w:szCs w:val="22"/>
          <w:lang w:eastAsia="fr-FR"/>
        </w:rPr>
      </w:pPr>
      <w:hyperlink w:anchor="_Toc223438147" w:history="1">
        <w:r w:rsidRPr="005774D9">
          <w:rPr>
            <w:rStyle w:val="Lienhypertexte"/>
            <w:caps/>
            <w:lang w:eastAsia="en-US"/>
          </w:rPr>
          <w:t>2.12.</w:t>
        </w:r>
        <w:r w:rsidRPr="005774D9">
          <w:rPr>
            <w:rStyle w:val="Lienhypertexte"/>
          </w:rPr>
          <w:t xml:space="preserve"> Défaillance du Titulaire</w:t>
        </w:r>
        <w:r>
          <w:rPr>
            <w:webHidden/>
          </w:rPr>
          <w:tab/>
        </w:r>
        <w:r>
          <w:rPr>
            <w:webHidden/>
          </w:rPr>
          <w:fldChar w:fldCharType="begin"/>
        </w:r>
        <w:r>
          <w:rPr>
            <w:webHidden/>
          </w:rPr>
          <w:instrText xml:space="preserve"> PAGEREF _Toc223438147 \h </w:instrText>
        </w:r>
        <w:r>
          <w:rPr>
            <w:webHidden/>
          </w:rPr>
        </w:r>
        <w:r>
          <w:rPr>
            <w:webHidden/>
          </w:rPr>
          <w:fldChar w:fldCharType="separate"/>
        </w:r>
        <w:r>
          <w:rPr>
            <w:webHidden/>
          </w:rPr>
          <w:t>10</w:t>
        </w:r>
        <w:r>
          <w:rPr>
            <w:webHidden/>
          </w:rPr>
          <w:fldChar w:fldCharType="end"/>
        </w:r>
      </w:hyperlink>
    </w:p>
    <w:p w14:paraId="0F8402E8" w14:textId="79764B71" w:rsidR="00CD1B96" w:rsidRDefault="00CD1B96">
      <w:pPr>
        <w:pStyle w:val="TM2"/>
        <w:rPr>
          <w:rFonts w:asciiTheme="minorHAnsi" w:eastAsiaTheme="minorEastAsia" w:hAnsiTheme="minorHAnsi" w:cstheme="minorBidi"/>
          <w:b w:val="0"/>
          <w:color w:val="auto"/>
          <w:sz w:val="22"/>
          <w:szCs w:val="22"/>
          <w:lang w:eastAsia="fr-FR"/>
        </w:rPr>
      </w:pPr>
      <w:hyperlink w:anchor="_Toc223438148" w:history="1">
        <w:r w:rsidRPr="005774D9">
          <w:rPr>
            <w:rStyle w:val="Lienhypertexte"/>
          </w:rPr>
          <w:t>2.13. Règlement financier du marché</w:t>
        </w:r>
        <w:r>
          <w:rPr>
            <w:webHidden/>
          </w:rPr>
          <w:tab/>
        </w:r>
        <w:r>
          <w:rPr>
            <w:webHidden/>
          </w:rPr>
          <w:fldChar w:fldCharType="begin"/>
        </w:r>
        <w:r>
          <w:rPr>
            <w:webHidden/>
          </w:rPr>
          <w:instrText xml:space="preserve"> PAGEREF _Toc223438148 \h </w:instrText>
        </w:r>
        <w:r>
          <w:rPr>
            <w:webHidden/>
          </w:rPr>
        </w:r>
        <w:r>
          <w:rPr>
            <w:webHidden/>
          </w:rPr>
          <w:fldChar w:fldCharType="separate"/>
        </w:r>
        <w:r>
          <w:rPr>
            <w:webHidden/>
          </w:rPr>
          <w:t>11</w:t>
        </w:r>
        <w:r>
          <w:rPr>
            <w:webHidden/>
          </w:rPr>
          <w:fldChar w:fldCharType="end"/>
        </w:r>
      </w:hyperlink>
    </w:p>
    <w:p w14:paraId="56703BA5" w14:textId="4670E383" w:rsidR="00CD1B96" w:rsidRDefault="00CD1B96">
      <w:pPr>
        <w:pStyle w:val="TM2"/>
        <w:rPr>
          <w:rFonts w:asciiTheme="minorHAnsi" w:eastAsiaTheme="minorEastAsia" w:hAnsiTheme="minorHAnsi" w:cstheme="minorBidi"/>
          <w:b w:val="0"/>
          <w:color w:val="auto"/>
          <w:sz w:val="22"/>
          <w:szCs w:val="22"/>
          <w:lang w:eastAsia="fr-FR"/>
        </w:rPr>
      </w:pPr>
      <w:hyperlink w:anchor="_Toc223438149" w:history="1">
        <w:r w:rsidRPr="005774D9">
          <w:rPr>
            <w:rStyle w:val="Lienhypertexte"/>
            <w:lang w:eastAsia="en-US"/>
          </w:rPr>
          <w:t>2.14. Confidentialité</w:t>
        </w:r>
        <w:r>
          <w:rPr>
            <w:webHidden/>
          </w:rPr>
          <w:tab/>
        </w:r>
        <w:r>
          <w:rPr>
            <w:webHidden/>
          </w:rPr>
          <w:fldChar w:fldCharType="begin"/>
        </w:r>
        <w:r>
          <w:rPr>
            <w:webHidden/>
          </w:rPr>
          <w:instrText xml:space="preserve"> PAGEREF _Toc223438149 \h </w:instrText>
        </w:r>
        <w:r>
          <w:rPr>
            <w:webHidden/>
          </w:rPr>
        </w:r>
        <w:r>
          <w:rPr>
            <w:webHidden/>
          </w:rPr>
          <w:fldChar w:fldCharType="separate"/>
        </w:r>
        <w:r>
          <w:rPr>
            <w:webHidden/>
          </w:rPr>
          <w:t>13</w:t>
        </w:r>
        <w:r>
          <w:rPr>
            <w:webHidden/>
          </w:rPr>
          <w:fldChar w:fldCharType="end"/>
        </w:r>
      </w:hyperlink>
    </w:p>
    <w:p w14:paraId="2AAD2014" w14:textId="53A01C2E" w:rsidR="00CD1B96" w:rsidRDefault="00CD1B96">
      <w:pPr>
        <w:pStyle w:val="TM2"/>
        <w:rPr>
          <w:rFonts w:asciiTheme="minorHAnsi" w:eastAsiaTheme="minorEastAsia" w:hAnsiTheme="minorHAnsi" w:cstheme="minorBidi"/>
          <w:b w:val="0"/>
          <w:color w:val="auto"/>
          <w:sz w:val="22"/>
          <w:szCs w:val="22"/>
          <w:lang w:eastAsia="fr-FR"/>
        </w:rPr>
      </w:pPr>
      <w:hyperlink w:anchor="_Toc223438150" w:history="1">
        <w:r w:rsidRPr="005774D9">
          <w:rPr>
            <w:rStyle w:val="Lienhypertexte"/>
            <w:lang w:eastAsia="en-US"/>
          </w:rPr>
          <w:t>2.15. Responsabilité - Assurances</w:t>
        </w:r>
        <w:r>
          <w:rPr>
            <w:webHidden/>
          </w:rPr>
          <w:tab/>
        </w:r>
        <w:r>
          <w:rPr>
            <w:webHidden/>
          </w:rPr>
          <w:fldChar w:fldCharType="begin"/>
        </w:r>
        <w:r>
          <w:rPr>
            <w:webHidden/>
          </w:rPr>
          <w:instrText xml:space="preserve"> PAGEREF _Toc223438150 \h </w:instrText>
        </w:r>
        <w:r>
          <w:rPr>
            <w:webHidden/>
          </w:rPr>
        </w:r>
        <w:r>
          <w:rPr>
            <w:webHidden/>
          </w:rPr>
          <w:fldChar w:fldCharType="separate"/>
        </w:r>
        <w:r>
          <w:rPr>
            <w:webHidden/>
          </w:rPr>
          <w:t>15</w:t>
        </w:r>
        <w:r>
          <w:rPr>
            <w:webHidden/>
          </w:rPr>
          <w:fldChar w:fldCharType="end"/>
        </w:r>
      </w:hyperlink>
    </w:p>
    <w:p w14:paraId="4EB471C3" w14:textId="445E55B5" w:rsidR="00CD1B96" w:rsidRDefault="00CD1B96">
      <w:pPr>
        <w:pStyle w:val="TM2"/>
        <w:rPr>
          <w:rFonts w:asciiTheme="minorHAnsi" w:eastAsiaTheme="minorEastAsia" w:hAnsiTheme="minorHAnsi" w:cstheme="minorBidi"/>
          <w:b w:val="0"/>
          <w:color w:val="auto"/>
          <w:sz w:val="22"/>
          <w:szCs w:val="22"/>
          <w:lang w:eastAsia="fr-FR"/>
        </w:rPr>
      </w:pPr>
      <w:hyperlink w:anchor="_Toc223438151" w:history="1">
        <w:r w:rsidRPr="005774D9">
          <w:rPr>
            <w:rStyle w:val="Lienhypertexte"/>
            <w:lang w:eastAsia="en-US"/>
          </w:rPr>
          <w:t>2.16. Résiliation du marché public (articles L.2195-1 et suivants du code de la commande publique)</w:t>
        </w:r>
        <w:r>
          <w:rPr>
            <w:webHidden/>
          </w:rPr>
          <w:tab/>
        </w:r>
        <w:r>
          <w:rPr>
            <w:webHidden/>
          </w:rPr>
          <w:fldChar w:fldCharType="begin"/>
        </w:r>
        <w:r>
          <w:rPr>
            <w:webHidden/>
          </w:rPr>
          <w:instrText xml:space="preserve"> PAGEREF _Toc223438151 \h </w:instrText>
        </w:r>
        <w:r>
          <w:rPr>
            <w:webHidden/>
          </w:rPr>
        </w:r>
        <w:r>
          <w:rPr>
            <w:webHidden/>
          </w:rPr>
          <w:fldChar w:fldCharType="separate"/>
        </w:r>
        <w:r>
          <w:rPr>
            <w:webHidden/>
          </w:rPr>
          <w:t>15</w:t>
        </w:r>
        <w:r>
          <w:rPr>
            <w:webHidden/>
          </w:rPr>
          <w:fldChar w:fldCharType="end"/>
        </w:r>
      </w:hyperlink>
    </w:p>
    <w:p w14:paraId="7B7D1F27" w14:textId="32CEEA18" w:rsidR="00CD1B96" w:rsidRDefault="00CD1B96">
      <w:pPr>
        <w:pStyle w:val="TM2"/>
        <w:rPr>
          <w:rFonts w:asciiTheme="minorHAnsi" w:eastAsiaTheme="minorEastAsia" w:hAnsiTheme="minorHAnsi" w:cstheme="minorBidi"/>
          <w:b w:val="0"/>
          <w:color w:val="auto"/>
          <w:sz w:val="22"/>
          <w:szCs w:val="22"/>
          <w:lang w:eastAsia="fr-FR"/>
        </w:rPr>
      </w:pPr>
      <w:hyperlink w:anchor="_Toc223438152" w:history="1">
        <w:r w:rsidRPr="005774D9">
          <w:rPr>
            <w:rStyle w:val="Lienhypertexte"/>
            <w:lang w:eastAsia="en-US"/>
          </w:rPr>
          <w:t>2.17. Exécution aux frais et risques</w:t>
        </w:r>
        <w:r>
          <w:rPr>
            <w:webHidden/>
          </w:rPr>
          <w:tab/>
        </w:r>
        <w:r>
          <w:rPr>
            <w:webHidden/>
          </w:rPr>
          <w:fldChar w:fldCharType="begin"/>
        </w:r>
        <w:r>
          <w:rPr>
            <w:webHidden/>
          </w:rPr>
          <w:instrText xml:space="preserve"> PAGEREF _Toc223438152 \h </w:instrText>
        </w:r>
        <w:r>
          <w:rPr>
            <w:webHidden/>
          </w:rPr>
        </w:r>
        <w:r>
          <w:rPr>
            <w:webHidden/>
          </w:rPr>
          <w:fldChar w:fldCharType="separate"/>
        </w:r>
        <w:r>
          <w:rPr>
            <w:webHidden/>
          </w:rPr>
          <w:t>16</w:t>
        </w:r>
        <w:r>
          <w:rPr>
            <w:webHidden/>
          </w:rPr>
          <w:fldChar w:fldCharType="end"/>
        </w:r>
      </w:hyperlink>
    </w:p>
    <w:p w14:paraId="0A2108CB" w14:textId="7A1359ED" w:rsidR="00CD1B96" w:rsidRDefault="00CD1B96">
      <w:pPr>
        <w:pStyle w:val="TM2"/>
        <w:rPr>
          <w:rFonts w:asciiTheme="minorHAnsi" w:eastAsiaTheme="minorEastAsia" w:hAnsiTheme="minorHAnsi" w:cstheme="minorBidi"/>
          <w:b w:val="0"/>
          <w:color w:val="auto"/>
          <w:sz w:val="22"/>
          <w:szCs w:val="22"/>
          <w:lang w:eastAsia="fr-FR"/>
        </w:rPr>
      </w:pPr>
      <w:hyperlink w:anchor="_Toc223438153" w:history="1">
        <w:r w:rsidRPr="005774D9">
          <w:rPr>
            <w:rStyle w:val="Lienhypertexte"/>
            <w:lang w:eastAsia="en-US"/>
          </w:rPr>
          <w:t>2.18. Litiges</w:t>
        </w:r>
        <w:r>
          <w:rPr>
            <w:webHidden/>
          </w:rPr>
          <w:tab/>
        </w:r>
        <w:r>
          <w:rPr>
            <w:webHidden/>
          </w:rPr>
          <w:fldChar w:fldCharType="begin"/>
        </w:r>
        <w:r>
          <w:rPr>
            <w:webHidden/>
          </w:rPr>
          <w:instrText xml:space="preserve"> PAGEREF _Toc223438153 \h </w:instrText>
        </w:r>
        <w:r>
          <w:rPr>
            <w:webHidden/>
          </w:rPr>
        </w:r>
        <w:r>
          <w:rPr>
            <w:webHidden/>
          </w:rPr>
          <w:fldChar w:fldCharType="separate"/>
        </w:r>
        <w:r>
          <w:rPr>
            <w:webHidden/>
          </w:rPr>
          <w:t>16</w:t>
        </w:r>
        <w:r>
          <w:rPr>
            <w:webHidden/>
          </w:rPr>
          <w:fldChar w:fldCharType="end"/>
        </w:r>
      </w:hyperlink>
    </w:p>
    <w:p w14:paraId="305AFD55" w14:textId="4297D5B6" w:rsidR="00CD1B96" w:rsidRDefault="00CD1B96">
      <w:pPr>
        <w:pStyle w:val="TM2"/>
        <w:rPr>
          <w:rFonts w:asciiTheme="minorHAnsi" w:eastAsiaTheme="minorEastAsia" w:hAnsiTheme="minorHAnsi" w:cstheme="minorBidi"/>
          <w:b w:val="0"/>
          <w:color w:val="auto"/>
          <w:sz w:val="22"/>
          <w:szCs w:val="22"/>
          <w:lang w:eastAsia="fr-FR"/>
        </w:rPr>
      </w:pPr>
      <w:hyperlink w:anchor="_Toc223438154" w:history="1">
        <w:r w:rsidRPr="005774D9">
          <w:rPr>
            <w:rStyle w:val="Lienhypertexte"/>
            <w:lang w:eastAsia="en-US"/>
          </w:rPr>
          <w:t>2.19. Obligations du Titulaire au regard de sa situation fiscale et sociale</w:t>
        </w:r>
        <w:r>
          <w:rPr>
            <w:webHidden/>
          </w:rPr>
          <w:tab/>
        </w:r>
        <w:r>
          <w:rPr>
            <w:webHidden/>
          </w:rPr>
          <w:fldChar w:fldCharType="begin"/>
        </w:r>
        <w:r>
          <w:rPr>
            <w:webHidden/>
          </w:rPr>
          <w:instrText xml:space="preserve"> PAGEREF _Toc223438154 \h </w:instrText>
        </w:r>
        <w:r>
          <w:rPr>
            <w:webHidden/>
          </w:rPr>
        </w:r>
        <w:r>
          <w:rPr>
            <w:webHidden/>
          </w:rPr>
          <w:fldChar w:fldCharType="separate"/>
        </w:r>
        <w:r>
          <w:rPr>
            <w:webHidden/>
          </w:rPr>
          <w:t>16</w:t>
        </w:r>
        <w:r>
          <w:rPr>
            <w:webHidden/>
          </w:rPr>
          <w:fldChar w:fldCharType="end"/>
        </w:r>
      </w:hyperlink>
    </w:p>
    <w:p w14:paraId="2DB57874" w14:textId="6CF3ED63" w:rsidR="00CD1B96" w:rsidRDefault="00CD1B96">
      <w:pPr>
        <w:pStyle w:val="TM1"/>
        <w:rPr>
          <w:rFonts w:asciiTheme="minorHAnsi" w:eastAsiaTheme="minorEastAsia" w:hAnsiTheme="minorHAnsi" w:cstheme="minorBidi"/>
          <w:color w:val="auto"/>
          <w:sz w:val="22"/>
          <w:szCs w:val="22"/>
          <w:lang w:eastAsia="fr-FR"/>
        </w:rPr>
      </w:pPr>
      <w:hyperlink w:anchor="_Toc223438155" w:history="1">
        <w:r w:rsidRPr="005774D9">
          <w:rPr>
            <w:rStyle w:val="Lienhypertexte"/>
            <w:rFonts w:cs="Arial"/>
            <w14:scene3d>
              <w14:camera w14:prst="orthographicFront"/>
              <w14:lightRig w14:rig="threePt" w14:dir="t">
                <w14:rot w14:lat="0" w14:lon="0" w14:rev="0"/>
              </w14:lightRig>
            </w14:scene3d>
          </w:rPr>
          <w:t>PARTIE 3 -</w:t>
        </w:r>
        <w:r w:rsidRPr="005774D9">
          <w:rPr>
            <w:rStyle w:val="Lienhypertexte"/>
          </w:rPr>
          <w:t xml:space="preserve"> ACTE D’ENGAGEMENT </w:t>
        </w:r>
        <w:r w:rsidRPr="005774D9">
          <w:rPr>
            <w:rStyle w:val="Lienhypertexte"/>
            <w:i/>
            <w:iCs/>
          </w:rPr>
          <w:t>(PARTIE A COMPLETER PAR LE CANDIDAT)</w:t>
        </w:r>
        <w:r>
          <w:rPr>
            <w:webHidden/>
          </w:rPr>
          <w:tab/>
        </w:r>
        <w:r>
          <w:rPr>
            <w:webHidden/>
          </w:rPr>
          <w:fldChar w:fldCharType="begin"/>
        </w:r>
        <w:r>
          <w:rPr>
            <w:webHidden/>
          </w:rPr>
          <w:instrText xml:space="preserve"> PAGEREF _Toc223438155 \h </w:instrText>
        </w:r>
        <w:r>
          <w:rPr>
            <w:webHidden/>
          </w:rPr>
        </w:r>
        <w:r>
          <w:rPr>
            <w:webHidden/>
          </w:rPr>
          <w:fldChar w:fldCharType="separate"/>
        </w:r>
        <w:r>
          <w:rPr>
            <w:webHidden/>
          </w:rPr>
          <w:t>18</w:t>
        </w:r>
        <w:r>
          <w:rPr>
            <w:webHidden/>
          </w:rPr>
          <w:fldChar w:fldCharType="end"/>
        </w:r>
      </w:hyperlink>
    </w:p>
    <w:p w14:paraId="25DAB410" w14:textId="583C1419" w:rsidR="00CD1B96" w:rsidRDefault="00CD1B96">
      <w:pPr>
        <w:pStyle w:val="TM2"/>
        <w:rPr>
          <w:rFonts w:asciiTheme="minorHAnsi" w:eastAsiaTheme="minorEastAsia" w:hAnsiTheme="minorHAnsi" w:cstheme="minorBidi"/>
          <w:b w:val="0"/>
          <w:color w:val="auto"/>
          <w:sz w:val="22"/>
          <w:szCs w:val="22"/>
          <w:lang w:eastAsia="fr-FR"/>
        </w:rPr>
      </w:pPr>
      <w:hyperlink w:anchor="_Toc223438156" w:history="1">
        <w:r w:rsidRPr="005774D9">
          <w:rPr>
            <w:rStyle w:val="Lienhypertexte"/>
          </w:rPr>
          <w:t>3.1. Cet acte d'engagement correspond :</w:t>
        </w:r>
        <w:r>
          <w:rPr>
            <w:webHidden/>
          </w:rPr>
          <w:tab/>
        </w:r>
        <w:r>
          <w:rPr>
            <w:webHidden/>
          </w:rPr>
          <w:fldChar w:fldCharType="begin"/>
        </w:r>
        <w:r>
          <w:rPr>
            <w:webHidden/>
          </w:rPr>
          <w:instrText xml:space="preserve"> PAGEREF _Toc223438156 \h </w:instrText>
        </w:r>
        <w:r>
          <w:rPr>
            <w:webHidden/>
          </w:rPr>
        </w:r>
        <w:r>
          <w:rPr>
            <w:webHidden/>
          </w:rPr>
          <w:fldChar w:fldCharType="separate"/>
        </w:r>
        <w:r>
          <w:rPr>
            <w:webHidden/>
          </w:rPr>
          <w:t>18</w:t>
        </w:r>
        <w:r>
          <w:rPr>
            <w:webHidden/>
          </w:rPr>
          <w:fldChar w:fldCharType="end"/>
        </w:r>
      </w:hyperlink>
    </w:p>
    <w:p w14:paraId="523A8CF3" w14:textId="4281E901" w:rsidR="00CD1B96" w:rsidRDefault="00CD1B96">
      <w:pPr>
        <w:pStyle w:val="TM2"/>
        <w:rPr>
          <w:rFonts w:asciiTheme="minorHAnsi" w:eastAsiaTheme="minorEastAsia" w:hAnsiTheme="minorHAnsi" w:cstheme="minorBidi"/>
          <w:b w:val="0"/>
          <w:color w:val="auto"/>
          <w:sz w:val="22"/>
          <w:szCs w:val="22"/>
          <w:lang w:eastAsia="fr-FR"/>
        </w:rPr>
      </w:pPr>
      <w:hyperlink w:anchor="_Toc223438157" w:history="1">
        <w:r w:rsidRPr="005774D9">
          <w:rPr>
            <w:rStyle w:val="Lienhypertexte"/>
          </w:rPr>
          <w:t>3.2. Engagement du soumissionnaire ou du groupement d’opérateurs économiques</w:t>
        </w:r>
        <w:r>
          <w:rPr>
            <w:webHidden/>
          </w:rPr>
          <w:tab/>
        </w:r>
        <w:r>
          <w:rPr>
            <w:webHidden/>
          </w:rPr>
          <w:fldChar w:fldCharType="begin"/>
        </w:r>
        <w:r>
          <w:rPr>
            <w:webHidden/>
          </w:rPr>
          <w:instrText xml:space="preserve"> PAGEREF _Toc223438157 \h </w:instrText>
        </w:r>
        <w:r>
          <w:rPr>
            <w:webHidden/>
          </w:rPr>
        </w:r>
        <w:r>
          <w:rPr>
            <w:webHidden/>
          </w:rPr>
          <w:fldChar w:fldCharType="separate"/>
        </w:r>
        <w:r>
          <w:rPr>
            <w:webHidden/>
          </w:rPr>
          <w:t>18</w:t>
        </w:r>
        <w:r>
          <w:rPr>
            <w:webHidden/>
          </w:rPr>
          <w:fldChar w:fldCharType="end"/>
        </w:r>
      </w:hyperlink>
    </w:p>
    <w:p w14:paraId="2B3E1687" w14:textId="50DA53B9" w:rsidR="00CD1B96" w:rsidRDefault="00CD1B96">
      <w:pPr>
        <w:pStyle w:val="TM2"/>
        <w:rPr>
          <w:rFonts w:asciiTheme="minorHAnsi" w:eastAsiaTheme="minorEastAsia" w:hAnsiTheme="minorHAnsi" w:cstheme="minorBidi"/>
          <w:b w:val="0"/>
          <w:color w:val="auto"/>
          <w:sz w:val="22"/>
          <w:szCs w:val="22"/>
          <w:lang w:eastAsia="fr-FR"/>
        </w:rPr>
      </w:pPr>
      <w:hyperlink w:anchor="_Toc223438158" w:history="1">
        <w:r w:rsidRPr="005774D9">
          <w:rPr>
            <w:rStyle w:val="Lienhypertexte"/>
          </w:rPr>
          <w:t>3.3. Signature du marché public par le soumissionnaire, candidat individuel, ou, en cas groupement d’opérateurs économiques, le mandataire dûment habilité ou chaque membre du groupement</w:t>
        </w:r>
        <w:r>
          <w:rPr>
            <w:webHidden/>
          </w:rPr>
          <w:tab/>
        </w:r>
        <w:r>
          <w:rPr>
            <w:webHidden/>
          </w:rPr>
          <w:fldChar w:fldCharType="begin"/>
        </w:r>
        <w:r>
          <w:rPr>
            <w:webHidden/>
          </w:rPr>
          <w:instrText xml:space="preserve"> PAGEREF _Toc223438158 \h </w:instrText>
        </w:r>
        <w:r>
          <w:rPr>
            <w:webHidden/>
          </w:rPr>
        </w:r>
        <w:r>
          <w:rPr>
            <w:webHidden/>
          </w:rPr>
          <w:fldChar w:fldCharType="separate"/>
        </w:r>
        <w:r>
          <w:rPr>
            <w:webHidden/>
          </w:rPr>
          <w:t>21</w:t>
        </w:r>
        <w:r>
          <w:rPr>
            <w:webHidden/>
          </w:rPr>
          <w:fldChar w:fldCharType="end"/>
        </w:r>
      </w:hyperlink>
    </w:p>
    <w:p w14:paraId="07F30121" w14:textId="4B86A643" w:rsidR="00CD1B96" w:rsidRDefault="00CD1B96">
      <w:pPr>
        <w:pStyle w:val="TM2"/>
        <w:rPr>
          <w:rFonts w:asciiTheme="minorHAnsi" w:eastAsiaTheme="minorEastAsia" w:hAnsiTheme="minorHAnsi" w:cstheme="minorBidi"/>
          <w:b w:val="0"/>
          <w:color w:val="auto"/>
          <w:sz w:val="22"/>
          <w:szCs w:val="22"/>
          <w:lang w:eastAsia="fr-FR"/>
        </w:rPr>
      </w:pPr>
      <w:hyperlink w:anchor="_Toc223438159" w:history="1">
        <w:r w:rsidRPr="005774D9">
          <w:rPr>
            <w:rStyle w:val="Lienhypertexte"/>
          </w:rPr>
          <w:t>3.4. Identification du (des) pouvoirs adjudicateurs</w:t>
        </w:r>
        <w:r>
          <w:rPr>
            <w:webHidden/>
          </w:rPr>
          <w:tab/>
        </w:r>
        <w:r>
          <w:rPr>
            <w:webHidden/>
          </w:rPr>
          <w:fldChar w:fldCharType="begin"/>
        </w:r>
        <w:r>
          <w:rPr>
            <w:webHidden/>
          </w:rPr>
          <w:instrText xml:space="preserve"> PAGEREF _Toc223438159 \h </w:instrText>
        </w:r>
        <w:r>
          <w:rPr>
            <w:webHidden/>
          </w:rPr>
        </w:r>
        <w:r>
          <w:rPr>
            <w:webHidden/>
          </w:rPr>
          <w:fldChar w:fldCharType="separate"/>
        </w:r>
        <w:r>
          <w:rPr>
            <w:webHidden/>
          </w:rPr>
          <w:t>22</w:t>
        </w:r>
        <w:r>
          <w:rPr>
            <w:webHidden/>
          </w:rPr>
          <w:fldChar w:fldCharType="end"/>
        </w:r>
      </w:hyperlink>
    </w:p>
    <w:p w14:paraId="107EF86D" w14:textId="366BE16C" w:rsidR="00CD1B96" w:rsidRDefault="00CD1B96">
      <w:pPr>
        <w:pStyle w:val="TM1"/>
        <w:rPr>
          <w:rFonts w:asciiTheme="minorHAnsi" w:eastAsiaTheme="minorEastAsia" w:hAnsiTheme="minorHAnsi" w:cstheme="minorBidi"/>
          <w:color w:val="auto"/>
          <w:sz w:val="22"/>
          <w:szCs w:val="22"/>
          <w:lang w:eastAsia="fr-FR"/>
        </w:rPr>
      </w:pPr>
      <w:hyperlink w:anchor="_Toc223438160" w:history="1">
        <w:r w:rsidRPr="005774D9">
          <w:rPr>
            <w:rStyle w:val="Lienhypertexte"/>
            <w14:scene3d>
              <w14:camera w14:prst="orthographicFront"/>
              <w14:lightRig w14:rig="threePt" w14:dir="t">
                <w14:rot w14:lat="0" w14:lon="0" w14:rev="0"/>
              </w14:lightRig>
            </w14:scene3d>
          </w:rPr>
          <w:t>PARTIE 4 -</w:t>
        </w:r>
        <w:r w:rsidRPr="005774D9">
          <w:rPr>
            <w:rStyle w:val="Lienhypertexte"/>
          </w:rPr>
          <w:t xml:space="preserve"> DECISION DU (DES) POUVOIR(S) ADJUDICATEUR(S) </w:t>
        </w:r>
        <w:r w:rsidRPr="005774D9">
          <w:rPr>
            <w:rStyle w:val="Lienhypertexte"/>
            <w:i/>
            <w:iCs/>
          </w:rPr>
          <w:t>(PARTIE A COMPLETER PAR L’EFS)</w:t>
        </w:r>
        <w:r>
          <w:rPr>
            <w:webHidden/>
          </w:rPr>
          <w:tab/>
        </w:r>
        <w:r>
          <w:rPr>
            <w:webHidden/>
          </w:rPr>
          <w:fldChar w:fldCharType="begin"/>
        </w:r>
        <w:r>
          <w:rPr>
            <w:webHidden/>
          </w:rPr>
          <w:instrText xml:space="preserve"> PAGEREF _Toc223438160 \h </w:instrText>
        </w:r>
        <w:r>
          <w:rPr>
            <w:webHidden/>
          </w:rPr>
        </w:r>
        <w:r>
          <w:rPr>
            <w:webHidden/>
          </w:rPr>
          <w:fldChar w:fldCharType="separate"/>
        </w:r>
        <w:r>
          <w:rPr>
            <w:webHidden/>
          </w:rPr>
          <w:t>24</w:t>
        </w:r>
        <w:r>
          <w:rPr>
            <w:webHidden/>
          </w:rPr>
          <w:fldChar w:fldCharType="end"/>
        </w:r>
      </w:hyperlink>
    </w:p>
    <w:p w14:paraId="2D27FBA3" w14:textId="720D323B" w:rsidR="00D644E5" w:rsidRDefault="0005386A" w:rsidP="00917D3A">
      <w:pPr>
        <w:pStyle w:val="Titre1"/>
      </w:pPr>
      <w:r w:rsidRPr="2D113B91">
        <w:lastRenderedPageBreak/>
        <w:fldChar w:fldCharType="end"/>
      </w:r>
      <w:bookmarkStart w:id="0" w:name="_Toc223438134"/>
      <w:r w:rsidR="00D644E5" w:rsidRPr="00D644E5">
        <w:t>CLAUSES</w:t>
      </w:r>
      <w:r w:rsidR="00D644E5">
        <w:t xml:space="preserve"> DE PRESENTATION GENERALE ET</w:t>
      </w:r>
      <w:r w:rsidR="00D644E5" w:rsidRPr="00977ADF">
        <w:t xml:space="preserve"> TECHNIQUES</w:t>
      </w:r>
      <w:bookmarkEnd w:id="0"/>
    </w:p>
    <w:p w14:paraId="72F1D013" w14:textId="77777777" w:rsidR="00711A68" w:rsidRDefault="2D113B91" w:rsidP="00711A68">
      <w:pPr>
        <w:rPr>
          <w:rFonts w:cs="Arial"/>
        </w:rPr>
      </w:pPr>
      <w:r w:rsidRPr="2D113B91">
        <w:rPr>
          <w:rFonts w:cs="Arial"/>
        </w:rPr>
        <w:t>Les prestations attendues dans le cadre du présent marché public sont décrites dans le</w:t>
      </w:r>
      <w:r w:rsidR="001F1E2A">
        <w:rPr>
          <w:rFonts w:cs="Arial"/>
        </w:rPr>
        <w:t xml:space="preserve"> cahier des charges (CDC) joint en annexe.</w:t>
      </w:r>
    </w:p>
    <w:p w14:paraId="00AFD296" w14:textId="5E761433" w:rsidR="00D644E5" w:rsidRPr="00711A68" w:rsidRDefault="00D644E5" w:rsidP="00711A68">
      <w:pPr>
        <w:pStyle w:val="Titre1"/>
      </w:pPr>
      <w:bookmarkStart w:id="1" w:name="_Toc223438135"/>
      <w:r w:rsidRPr="00CA08F6">
        <w:lastRenderedPageBreak/>
        <w:t>DISPOSITIONS</w:t>
      </w:r>
      <w:r>
        <w:t xml:space="preserve"> ADMINISTRATIVES</w:t>
      </w:r>
      <w:bookmarkEnd w:id="1"/>
    </w:p>
    <w:p w14:paraId="4514EA67" w14:textId="20B567B7" w:rsidR="00D644E5" w:rsidRDefault="00D644E5" w:rsidP="2D113B91">
      <w:pPr>
        <w:pStyle w:val="Titre2"/>
        <w:numPr>
          <w:ilvl w:val="1"/>
          <w:numId w:val="10"/>
        </w:numPr>
      </w:pPr>
      <w:bookmarkStart w:id="2" w:name="_Toc4764601"/>
      <w:bookmarkStart w:id="3" w:name="_Toc223438136"/>
      <w:r w:rsidRPr="00977ADF">
        <w:t>Objet du marché public</w:t>
      </w:r>
      <w:bookmarkEnd w:id="3"/>
    </w:p>
    <w:p w14:paraId="65DF9C3F" w14:textId="576AB548" w:rsidR="00711A68" w:rsidRPr="00B031B3" w:rsidRDefault="00711A68" w:rsidP="00711A68">
      <w:pPr>
        <w:rPr>
          <w:color w:val="FF0000"/>
        </w:rPr>
      </w:pPr>
      <w:r>
        <w:t>La présente consultation a pour objet la fourniture, l’installation et la mise en service d’un surgélateur à plasmas sur le site de Besançon</w:t>
      </w:r>
      <w:r w:rsidR="000869CF">
        <w:t xml:space="preserve">, </w:t>
      </w:r>
      <w:r w:rsidR="00BE0BD4">
        <w:t>et prestations</w:t>
      </w:r>
      <w:r w:rsidR="000869CF">
        <w:t xml:space="preserve"> associée</w:t>
      </w:r>
      <w:r w:rsidR="00BE0BD4">
        <w:t>s dont la reprise de l’ancien matériel</w:t>
      </w:r>
      <w:r w:rsidR="000869CF">
        <w:t>.</w:t>
      </w:r>
    </w:p>
    <w:p w14:paraId="4E71463C" w14:textId="77777777" w:rsidR="00D644E5" w:rsidRPr="00977ADF" w:rsidRDefault="00D644E5" w:rsidP="00234EE9">
      <w:pPr>
        <w:pStyle w:val="Titre2"/>
        <w:numPr>
          <w:ilvl w:val="1"/>
          <w:numId w:val="10"/>
        </w:numPr>
      </w:pPr>
      <w:bookmarkStart w:id="4" w:name="_Toc223438137"/>
      <w:r w:rsidRPr="00977ADF">
        <w:t>Procédure de passation</w:t>
      </w:r>
      <w:bookmarkEnd w:id="4"/>
    </w:p>
    <w:p w14:paraId="2BF16BAB" w14:textId="77372830" w:rsidR="00967854" w:rsidRDefault="2D113B91" w:rsidP="00D644E5">
      <w:r>
        <w:t>Le présent marché public est passé selon la procédure adaptée définie par les articles L.2123-1, R.2123-1 et R.2123-4 à R.2123-7 du code de la commande publique</w:t>
      </w:r>
    </w:p>
    <w:p w14:paraId="239C464E" w14:textId="77777777" w:rsidR="00D644E5" w:rsidRPr="00977ADF" w:rsidRDefault="00D644E5" w:rsidP="00234EE9">
      <w:pPr>
        <w:pStyle w:val="Titre2"/>
        <w:numPr>
          <w:ilvl w:val="1"/>
          <w:numId w:val="10"/>
        </w:numPr>
      </w:pPr>
      <w:bookmarkStart w:id="5" w:name="_Toc4764602"/>
      <w:bookmarkStart w:id="6" w:name="_Toc223438138"/>
      <w:bookmarkEnd w:id="2"/>
      <w:r w:rsidRPr="00977ADF">
        <w:t>Allotissement</w:t>
      </w:r>
      <w:bookmarkEnd w:id="5"/>
      <w:bookmarkEnd w:id="6"/>
    </w:p>
    <w:p w14:paraId="5CE4B757" w14:textId="77777777" w:rsidR="00D644E5" w:rsidRPr="00711A68" w:rsidRDefault="2D113B91" w:rsidP="2D113B91">
      <w:bookmarkStart w:id="7" w:name="_Toc464469840"/>
      <w:r w:rsidRPr="00711A68">
        <w:t>Le marché public n’est pas alloti.</w:t>
      </w:r>
    </w:p>
    <w:p w14:paraId="2E4A837F" w14:textId="21156C33" w:rsidR="00D644E5" w:rsidRDefault="00D644E5" w:rsidP="00234EE9">
      <w:pPr>
        <w:pStyle w:val="Titre2"/>
        <w:numPr>
          <w:ilvl w:val="1"/>
          <w:numId w:val="10"/>
        </w:numPr>
      </w:pPr>
      <w:bookmarkStart w:id="8" w:name="_Toc20478095"/>
      <w:bookmarkStart w:id="9" w:name="_Toc223438139"/>
      <w:bookmarkEnd w:id="7"/>
      <w:r w:rsidRPr="00977ADF">
        <w:t>Forme du marché public</w:t>
      </w:r>
      <w:bookmarkEnd w:id="8"/>
      <w:bookmarkEnd w:id="9"/>
    </w:p>
    <w:p w14:paraId="367A8C58" w14:textId="77777777" w:rsidR="005232FE" w:rsidRPr="00F22240" w:rsidRDefault="005232FE" w:rsidP="005232FE">
      <w:pPr>
        <w:rPr>
          <w:rFonts w:eastAsia="Arial" w:cs="Arial"/>
          <w:sz w:val="24"/>
          <w:szCs w:val="24"/>
        </w:rPr>
      </w:pPr>
      <w:bookmarkStart w:id="10" w:name="_Toc20478098"/>
      <w:r w:rsidRPr="00F22240">
        <w:rPr>
          <w:rFonts w:eastAsia="Arial" w:cs="Arial"/>
        </w:rPr>
        <w:t>Le marché public constitue un marché composite prenant en partie la forme d'un marché ordinaire (à prix global et forfaitaire) et en partie la forme d'un accord-cadre à bons de commande.</w:t>
      </w:r>
    </w:p>
    <w:p w14:paraId="1666D314" w14:textId="77777777" w:rsidR="005232FE" w:rsidRPr="00F22240" w:rsidRDefault="005232FE" w:rsidP="005232FE">
      <w:pPr>
        <w:rPr>
          <w:rFonts w:eastAsia="Arial" w:cs="Arial"/>
          <w:sz w:val="20"/>
        </w:rPr>
      </w:pPr>
      <w:r w:rsidRPr="00F22240">
        <w:rPr>
          <w:rFonts w:eastAsia="Arial" w:cs="Arial"/>
        </w:rPr>
        <w:t>Les prestations prenant la forme d'un marché ordinaire sont les suivantes :</w:t>
      </w:r>
    </w:p>
    <w:p w14:paraId="01BC6835" w14:textId="77777777" w:rsidR="005232FE" w:rsidRPr="00F22240" w:rsidRDefault="005232FE" w:rsidP="005232FE">
      <w:pPr>
        <w:pStyle w:val="Paragraphedeliste"/>
        <w:numPr>
          <w:ilvl w:val="0"/>
          <w:numId w:val="36"/>
        </w:numPr>
        <w:suppressAutoHyphens w:val="0"/>
        <w:spacing w:before="200" w:after="200"/>
      </w:pPr>
      <w:r w:rsidRPr="00F22240">
        <w:t>Fourniture, installation</w:t>
      </w:r>
      <w:r>
        <w:t xml:space="preserve">, </w:t>
      </w:r>
      <w:r w:rsidRPr="00F22240">
        <w:t>mise en service</w:t>
      </w:r>
      <w:r>
        <w:t xml:space="preserve">, </w:t>
      </w:r>
      <w:r w:rsidRPr="00F22240">
        <w:t>d’un surgélateur à plasmas</w:t>
      </w:r>
      <w:r>
        <w:t xml:space="preserve">, et évacuation ancien matériel </w:t>
      </w:r>
    </w:p>
    <w:p w14:paraId="33F666BD" w14:textId="77777777" w:rsidR="005232FE" w:rsidRPr="00F22240" w:rsidRDefault="005232FE" w:rsidP="005232FE">
      <w:pPr>
        <w:rPr>
          <w:rFonts w:eastAsia="Arial" w:cs="Arial"/>
          <w:sz w:val="20"/>
        </w:rPr>
      </w:pPr>
      <w:r w:rsidRPr="00F22240">
        <w:rPr>
          <w:rFonts w:eastAsia="Arial" w:cs="Arial"/>
        </w:rPr>
        <w:t>Les prestations prenant la forme d'un accord-cadre à bons de commande sont les suivantes :</w:t>
      </w:r>
      <w:r w:rsidRPr="00F22240">
        <w:rPr>
          <w:rFonts w:eastAsia="Arial" w:cs="Arial"/>
          <w:sz w:val="20"/>
        </w:rPr>
        <w:t xml:space="preserve"> </w:t>
      </w:r>
    </w:p>
    <w:p w14:paraId="0ED01DF5" w14:textId="77777777" w:rsidR="005232FE" w:rsidRDefault="005232FE" w:rsidP="005232FE">
      <w:pPr>
        <w:pStyle w:val="Paragraphedeliste"/>
        <w:numPr>
          <w:ilvl w:val="0"/>
          <w:numId w:val="36"/>
        </w:numPr>
        <w:suppressAutoHyphens w:val="0"/>
        <w:spacing w:before="200" w:after="200"/>
      </w:pPr>
      <w:r>
        <w:t>Maintenance préventive et curative</w:t>
      </w:r>
    </w:p>
    <w:p w14:paraId="6119FA72" w14:textId="77777777" w:rsidR="005232FE" w:rsidRPr="00F22240" w:rsidRDefault="005232FE" w:rsidP="005232FE">
      <w:r w:rsidRPr="00F22240">
        <w:rPr>
          <w:rFonts w:eastAsia="Arial" w:cs="Arial"/>
        </w:rPr>
        <w:t>Les prestations à bons de commande s'exécutent, au fur et à mesure des besoins de l'EFS, conformément à l'article L.2125-1 1° ainsi qu'aux articles R2162-2, R2162-6, R2162-13 et R2162-14 du code de la commande publique avec un engagement maximum de 10 000 € HT.</w:t>
      </w:r>
    </w:p>
    <w:p w14:paraId="08EE9E3D" w14:textId="5DB52210" w:rsidR="00D644E5" w:rsidRPr="00977ADF" w:rsidRDefault="00D644E5" w:rsidP="00234EE9">
      <w:pPr>
        <w:pStyle w:val="Titre2"/>
        <w:numPr>
          <w:ilvl w:val="1"/>
          <w:numId w:val="10"/>
        </w:numPr>
      </w:pPr>
      <w:bookmarkStart w:id="11" w:name="_Toc223438140"/>
      <w:r w:rsidRPr="00977ADF">
        <w:t>Durée du marché public</w:t>
      </w:r>
      <w:bookmarkEnd w:id="10"/>
      <w:bookmarkEnd w:id="11"/>
    </w:p>
    <w:p w14:paraId="1DBA7BFE" w14:textId="5652B00B" w:rsidR="000869CF" w:rsidRPr="000869CF" w:rsidRDefault="000869CF" w:rsidP="000869CF">
      <w:pPr>
        <w:rPr>
          <w:rFonts w:cs="Arial"/>
        </w:rPr>
      </w:pPr>
      <w:r w:rsidRPr="000869CF">
        <w:rPr>
          <w:rFonts w:cs="Arial"/>
        </w:rPr>
        <w:t xml:space="preserve">Le marché public prend effet à compter de sa date de notification pour une durée ferme de 12 mois. </w:t>
      </w:r>
    </w:p>
    <w:p w14:paraId="163386E8" w14:textId="6B44CD85" w:rsidR="000869CF" w:rsidRDefault="000869CF" w:rsidP="000869CF">
      <w:pPr>
        <w:rPr>
          <w:rFonts w:cs="Arial"/>
        </w:rPr>
      </w:pPr>
      <w:r w:rsidRPr="000869CF">
        <w:rPr>
          <w:rFonts w:cs="Arial"/>
        </w:rPr>
        <w:t>A l’issue de la première période, le marché public est reconductible tacitement 3 fois pour une période de 12 mois, selon les dispositions du présent document.</w:t>
      </w:r>
    </w:p>
    <w:p w14:paraId="5061AFB8" w14:textId="77777777" w:rsidR="00BE0BD4" w:rsidRDefault="00BE0BD4" w:rsidP="00BE0BD4">
      <w:pPr>
        <w:rPr>
          <w:rFonts w:cs="Arial"/>
        </w:rPr>
      </w:pPr>
      <w:r>
        <w:rPr>
          <w:rFonts w:cs="Arial"/>
        </w:rPr>
        <w:t>Le surgélateur devra être livré avant le 31.12.2026.</w:t>
      </w:r>
    </w:p>
    <w:p w14:paraId="239ABAB9" w14:textId="79F2FDEA" w:rsidR="00D644E5" w:rsidRPr="009A454C" w:rsidRDefault="2D113B91" w:rsidP="2D113B91">
      <w:pPr>
        <w:rPr>
          <w:rFonts w:cs="Arial"/>
          <w:color w:val="0000FF"/>
        </w:rPr>
      </w:pPr>
      <w:r w:rsidRPr="2D113B91">
        <w:rPr>
          <w:rFonts w:cs="Arial"/>
        </w:rPr>
        <w:t>Les différents délais d’exécution du marché sont précisés dans le présent document.</w:t>
      </w:r>
      <w:r w:rsidRPr="2D113B91">
        <w:rPr>
          <w:rFonts w:cs="Arial"/>
          <w:color w:val="0000FF"/>
        </w:rPr>
        <w:t xml:space="preserve"> </w:t>
      </w:r>
    </w:p>
    <w:p w14:paraId="712794AA" w14:textId="77777777" w:rsidR="00D644E5" w:rsidRPr="00977ADF" w:rsidRDefault="00D644E5" w:rsidP="00234EE9">
      <w:pPr>
        <w:pStyle w:val="Titre2"/>
        <w:numPr>
          <w:ilvl w:val="1"/>
          <w:numId w:val="10"/>
        </w:numPr>
      </w:pPr>
      <w:bookmarkStart w:id="12" w:name="_Toc20478099"/>
      <w:bookmarkStart w:id="13" w:name="_Toc223438141"/>
      <w:r w:rsidRPr="00977ADF">
        <w:t>Langue d’exécution du marché public</w:t>
      </w:r>
      <w:bookmarkEnd w:id="12"/>
      <w:bookmarkEnd w:id="13"/>
    </w:p>
    <w:p w14:paraId="167F211E" w14:textId="77777777" w:rsidR="00D644E5" w:rsidRPr="00386CC9" w:rsidRDefault="2D113B91" w:rsidP="2D113B91">
      <w:pPr>
        <w:suppressAutoHyphens w:val="0"/>
        <w:rPr>
          <w:rFonts w:cs="Arial"/>
          <w:lang w:eastAsia="fr-FR"/>
        </w:rPr>
      </w:pPr>
      <w:r w:rsidRPr="2D113B91">
        <w:rPr>
          <w:rFonts w:cs="Arial"/>
          <w:lang w:eastAsia="fr-FR"/>
        </w:rPr>
        <w:t xml:space="preserve">La langue dans laquelle est exécuté le présent marché public est le français, tant pour les échanges verbaux que pour les communications écrites. </w:t>
      </w:r>
    </w:p>
    <w:p w14:paraId="262640E9" w14:textId="77777777" w:rsidR="00D644E5" w:rsidRPr="00386CC9" w:rsidRDefault="2D113B91" w:rsidP="2D113B91">
      <w:pPr>
        <w:suppressAutoHyphens w:val="0"/>
        <w:rPr>
          <w:rFonts w:cs="Arial"/>
          <w:i/>
          <w:iCs/>
          <w:lang w:eastAsia="fr-FR"/>
        </w:rPr>
      </w:pPr>
      <w:r w:rsidRPr="2D113B91">
        <w:rPr>
          <w:rFonts w:cs="Arial"/>
          <w:lang w:eastAsia="fr-FR"/>
        </w:rPr>
        <w:t>S’ils ne sont pas rédigés en français, les documents du marché public sont accompagnés d’une traduction en français</w:t>
      </w:r>
      <w:r w:rsidRPr="2D113B91">
        <w:rPr>
          <w:rFonts w:cs="Arial"/>
          <w:i/>
          <w:iCs/>
          <w:lang w:eastAsia="fr-FR"/>
        </w:rPr>
        <w:t>).</w:t>
      </w:r>
    </w:p>
    <w:p w14:paraId="2494E949" w14:textId="77777777" w:rsidR="00D644E5" w:rsidRPr="00977ADF" w:rsidRDefault="00D644E5" w:rsidP="00234EE9">
      <w:pPr>
        <w:pStyle w:val="Titre2"/>
        <w:numPr>
          <w:ilvl w:val="1"/>
          <w:numId w:val="10"/>
        </w:numPr>
      </w:pPr>
      <w:bookmarkStart w:id="14" w:name="_Toc20478104"/>
      <w:bookmarkStart w:id="15" w:name="_Toc223438142"/>
      <w:r w:rsidRPr="00977ADF">
        <w:lastRenderedPageBreak/>
        <w:t>Pièces constitutives du marché public</w:t>
      </w:r>
      <w:bookmarkEnd w:id="14"/>
      <w:bookmarkEnd w:id="15"/>
    </w:p>
    <w:p w14:paraId="7FC669A9" w14:textId="77777777" w:rsidR="00D644E5" w:rsidRPr="00711A68" w:rsidRDefault="2D113B91" w:rsidP="2D113B91">
      <w:pPr>
        <w:suppressAutoHyphens w:val="0"/>
        <w:rPr>
          <w:rFonts w:cs="Arial"/>
          <w:lang w:eastAsia="fr-FR"/>
        </w:rPr>
      </w:pPr>
      <w:r w:rsidRPr="2D113B91">
        <w:rPr>
          <w:rFonts w:cs="Arial"/>
          <w:lang w:eastAsia="fr-FR"/>
        </w:rPr>
        <w:t xml:space="preserve">Le marché public est constitué par les documents contractuels énumérés ci-après, qui, en cas </w:t>
      </w:r>
      <w:r w:rsidRPr="00711A68">
        <w:rPr>
          <w:rFonts w:cs="Arial"/>
          <w:lang w:eastAsia="fr-FR"/>
        </w:rPr>
        <w:t>de dispositions contradictoires, prévalent dans l’ordre d’importance décroissant suivant :</w:t>
      </w:r>
    </w:p>
    <w:p w14:paraId="4D957891" w14:textId="23F59CE6" w:rsidR="00D644E5" w:rsidRPr="00711A68" w:rsidRDefault="2D113B91" w:rsidP="2D113B91">
      <w:pPr>
        <w:numPr>
          <w:ilvl w:val="0"/>
          <w:numId w:val="12"/>
        </w:numPr>
        <w:suppressAutoHyphens w:val="0"/>
        <w:spacing w:line="240" w:lineRule="atLeast"/>
        <w:rPr>
          <w:rFonts w:eastAsia="Calibri" w:cs="Arial"/>
          <w:lang w:eastAsia="en-US"/>
        </w:rPr>
      </w:pPr>
      <w:r w:rsidRPr="00711A68">
        <w:rPr>
          <w:rFonts w:eastAsia="Calibri" w:cs="Arial"/>
          <w:lang w:eastAsia="en-US"/>
        </w:rPr>
        <w:t>L’acte d’engagement valant Cahier des Clauses Particulières (AE valant CCP) et ses annexes :  annexe financière</w:t>
      </w:r>
      <w:r w:rsidR="0000290D">
        <w:rPr>
          <w:rFonts w:eastAsia="Calibri" w:cs="Arial"/>
          <w:lang w:eastAsia="en-US"/>
        </w:rPr>
        <w:t xml:space="preserve"> (</w:t>
      </w:r>
      <w:r w:rsidR="005232FE">
        <w:rPr>
          <w:rFonts w:eastAsia="Calibri" w:cs="Arial"/>
          <w:lang w:eastAsia="en-US"/>
        </w:rPr>
        <w:t xml:space="preserve">DPGF et </w:t>
      </w:r>
      <w:r w:rsidR="000869CF">
        <w:rPr>
          <w:rFonts w:eastAsia="Calibri" w:cs="Arial"/>
          <w:lang w:eastAsia="en-US"/>
        </w:rPr>
        <w:t>bordereau de prix</w:t>
      </w:r>
      <w:r w:rsidR="0000290D">
        <w:rPr>
          <w:rFonts w:eastAsia="Calibri" w:cs="Arial"/>
          <w:lang w:eastAsia="en-US"/>
        </w:rPr>
        <w:t>)</w:t>
      </w:r>
      <w:r w:rsidR="00711A68" w:rsidRPr="00711A68">
        <w:rPr>
          <w:rFonts w:eastAsia="Calibri" w:cs="Arial"/>
          <w:lang w:eastAsia="en-US"/>
        </w:rPr>
        <w:t xml:space="preserve"> et CDC</w:t>
      </w:r>
      <w:r w:rsidRPr="00711A68">
        <w:rPr>
          <w:rFonts w:eastAsia="Calibri" w:cs="Arial"/>
          <w:lang w:eastAsia="en-US"/>
        </w:rPr>
        <w:t> ;</w:t>
      </w:r>
    </w:p>
    <w:p w14:paraId="7A3F38CD" w14:textId="77777777" w:rsidR="00D644E5" w:rsidRPr="00711A68" w:rsidRDefault="2D113B91" w:rsidP="2D113B91">
      <w:pPr>
        <w:numPr>
          <w:ilvl w:val="0"/>
          <w:numId w:val="12"/>
        </w:numPr>
        <w:suppressAutoHyphens w:val="0"/>
        <w:spacing w:line="240" w:lineRule="atLeast"/>
        <w:rPr>
          <w:rFonts w:eastAsia="Calibri" w:cs="Arial"/>
          <w:lang w:eastAsia="en-US"/>
        </w:rPr>
      </w:pPr>
      <w:r w:rsidRPr="00711A68">
        <w:rPr>
          <w:rFonts w:eastAsia="Calibri" w:cs="Arial"/>
          <w:lang w:eastAsia="en-US"/>
        </w:rPr>
        <w:t>Le Cahier des clauses administratives générales applicable aux marchés de Fournitures ; courantes et de services (CCAG-FCS) approuvé par l’arrêté du 30 mars 2021 en vigueur à la date de notification du présent marché public ;</w:t>
      </w:r>
    </w:p>
    <w:p w14:paraId="6673006A" w14:textId="2768509A" w:rsidR="00D644E5" w:rsidRPr="00B61E71" w:rsidRDefault="2D113B91" w:rsidP="2D113B91">
      <w:pPr>
        <w:numPr>
          <w:ilvl w:val="0"/>
          <w:numId w:val="12"/>
        </w:numPr>
        <w:suppressAutoHyphens w:val="0"/>
        <w:spacing w:line="240" w:lineRule="atLeast"/>
        <w:rPr>
          <w:rFonts w:eastAsia="Calibri" w:cs="Arial"/>
          <w:lang w:eastAsia="en-US"/>
        </w:rPr>
      </w:pPr>
      <w:r w:rsidRPr="00B61E71">
        <w:rPr>
          <w:rFonts w:eastAsia="Calibri" w:cs="Arial"/>
          <w:lang w:eastAsia="en-US"/>
        </w:rPr>
        <w:t>La Proposition technique du Titulaire</w:t>
      </w:r>
    </w:p>
    <w:p w14:paraId="26E78EC3" w14:textId="67E8E222" w:rsidR="00D644E5" w:rsidRPr="00386CC9" w:rsidRDefault="2D113B91" w:rsidP="2D113B91">
      <w:pPr>
        <w:suppressAutoHyphens w:val="0"/>
        <w:rPr>
          <w:rFonts w:cs="Arial"/>
          <w:lang w:eastAsia="fr-FR"/>
        </w:rPr>
      </w:pPr>
      <w:r w:rsidRPr="00711A68">
        <w:rPr>
          <w:rFonts w:cs="Arial"/>
          <w:lang w:eastAsia="fr-FR"/>
        </w:rPr>
        <w:t>Hormis le CCAG FCS applicable, l’exemplaire original des pièces énumérées ci-dessus, conservé par le RPA, fait seul</w:t>
      </w:r>
      <w:r w:rsidR="00B61E71">
        <w:rPr>
          <w:rFonts w:cs="Arial"/>
          <w:lang w:eastAsia="fr-FR"/>
        </w:rPr>
        <w:t>e</w:t>
      </w:r>
      <w:r w:rsidRPr="00711A68">
        <w:rPr>
          <w:rFonts w:cs="Arial"/>
          <w:lang w:eastAsia="fr-FR"/>
        </w:rPr>
        <w:t xml:space="preserve"> foi. Le Titulaire déclare parfaitement connaître le CCAG FCS</w:t>
      </w:r>
      <w:r w:rsidRPr="2D113B91">
        <w:rPr>
          <w:rFonts w:cs="Arial"/>
          <w:lang w:eastAsia="fr-FR"/>
        </w:rPr>
        <w:t xml:space="preserve"> applicable bien qu’il ne soit pas matériellement joint au présent CCAP. </w:t>
      </w:r>
    </w:p>
    <w:p w14:paraId="1C5C9846" w14:textId="77777777" w:rsidR="00D644E5" w:rsidRPr="00386CC9" w:rsidRDefault="2D113B91" w:rsidP="2D113B91">
      <w:pPr>
        <w:suppressAutoHyphens w:val="0"/>
        <w:rPr>
          <w:rFonts w:cs="Arial"/>
          <w:lang w:eastAsia="fr-FR"/>
        </w:rPr>
      </w:pPr>
      <w:r w:rsidRPr="2D113B91">
        <w:rPr>
          <w:rFonts w:cs="Arial"/>
          <w:lang w:eastAsia="fr-FR"/>
        </w:rPr>
        <w:t>Toute clause des conditions générales de vente du Titulaire contraire aux dispositions du présent document est réputée non écrite.</w:t>
      </w:r>
    </w:p>
    <w:p w14:paraId="274A6935" w14:textId="77777777" w:rsidR="00D644E5" w:rsidRDefault="2D113B91" w:rsidP="2D113B91">
      <w:pPr>
        <w:suppressAutoHyphens w:val="0"/>
        <w:rPr>
          <w:rFonts w:cs="Arial"/>
          <w:lang w:eastAsia="fr-FR"/>
        </w:rPr>
      </w:pPr>
      <w:r w:rsidRPr="2D113B91">
        <w:rPr>
          <w:rFonts w:cs="Arial"/>
          <w:lang w:eastAsia="fr-FR"/>
        </w:rPr>
        <w:t>De façon générale, aucune réserve ou condition qui serait apportée aux pièces désignées ci-dessus lors de la remise de la Proposition puis durant l’exécution du marché public ne sera admise. Le Titulaire s’engage à respecter toutes les dispositions incluses dans les pièces constitutives du marché public désignées au présent article.</w:t>
      </w:r>
    </w:p>
    <w:p w14:paraId="24E5DA98" w14:textId="77777777" w:rsidR="00D644E5" w:rsidRDefault="00D644E5" w:rsidP="00234EE9">
      <w:pPr>
        <w:pStyle w:val="Titre2"/>
        <w:numPr>
          <w:ilvl w:val="1"/>
          <w:numId w:val="10"/>
        </w:numPr>
      </w:pPr>
      <w:bookmarkStart w:id="16" w:name="_Toc20478105"/>
      <w:bookmarkStart w:id="17" w:name="_Toc223438143"/>
      <w:r>
        <w:t>Exécution du marché public</w:t>
      </w:r>
      <w:bookmarkEnd w:id="16"/>
      <w:bookmarkEnd w:id="17"/>
    </w:p>
    <w:p w14:paraId="20FFC905" w14:textId="77777777" w:rsidR="00D644E5" w:rsidRPr="00A27F04" w:rsidRDefault="2D113B91" w:rsidP="00234EE9">
      <w:pPr>
        <w:pStyle w:val="Titre3"/>
        <w:numPr>
          <w:ilvl w:val="2"/>
          <w:numId w:val="10"/>
        </w:numPr>
      </w:pPr>
      <w:r>
        <w:t>Développement durable</w:t>
      </w:r>
    </w:p>
    <w:p w14:paraId="0FCF8974" w14:textId="77777777" w:rsidR="00D644E5" w:rsidRPr="00735851" w:rsidRDefault="2D113B91" w:rsidP="2D113B91">
      <w:pPr>
        <w:pStyle w:val="Titre4"/>
        <w:numPr>
          <w:ilvl w:val="3"/>
          <w:numId w:val="10"/>
        </w:numPr>
        <w:rPr>
          <w:lang w:eastAsia="fr-FR"/>
        </w:rPr>
      </w:pPr>
      <w:r>
        <w:t>Obligations</w:t>
      </w:r>
      <w:r w:rsidRPr="2D113B91">
        <w:rPr>
          <w:lang w:eastAsia="fr-FR"/>
        </w:rPr>
        <w:t xml:space="preserve"> environnementales</w:t>
      </w:r>
    </w:p>
    <w:p w14:paraId="27D8E94E" w14:textId="47ADFFA9" w:rsidR="00D644E5" w:rsidRDefault="2D113B91" w:rsidP="2D113B91">
      <w:pPr>
        <w:rPr>
          <w:rFonts w:cs="Arial"/>
          <w:lang w:eastAsia="fr-FR"/>
        </w:rPr>
      </w:pPr>
      <w:r w:rsidRPr="00711A68">
        <w:rPr>
          <w:rFonts w:cs="Arial"/>
          <w:lang w:eastAsia="fr-FR"/>
        </w:rPr>
        <w:t>Le titulaire veille à limiter l'impact environnemental des livraisons et du transport des produits proposés. La planification du transport de ces marchandises doit permettre, lorsque cela est compatible avec les besoins de l’EFS, d'éviter la circulation pendant les heures de pointe. Le titulaire privilégie le transport groupé des fournitures objet du marché afin de réduire les déplacements des véhicules de livraison. Il favorise les modes de transports les plus respectueux de l'environnement, notamment les véhicules à faibles émissions, les modes de transports doux ou alternatifs à la route.</w:t>
      </w:r>
    </w:p>
    <w:p w14:paraId="1E6BB787" w14:textId="1B9B79CA" w:rsidR="005232FE" w:rsidRPr="00823DFD" w:rsidRDefault="005232FE" w:rsidP="000F4837">
      <w:pPr>
        <w:pStyle w:val="Titre3"/>
        <w:numPr>
          <w:ilvl w:val="2"/>
          <w:numId w:val="10"/>
        </w:numPr>
      </w:pPr>
      <w:bookmarkStart w:id="18" w:name="_Toc20478106"/>
      <w:r w:rsidRPr="00823DFD">
        <w:t xml:space="preserve">Modalités d’exécution du marché </w:t>
      </w:r>
      <w:r w:rsidRPr="000F4837">
        <w:t>(pour l</w:t>
      </w:r>
      <w:r w:rsidR="000F4837">
        <w:t>a</w:t>
      </w:r>
      <w:r w:rsidRPr="000F4837">
        <w:t xml:space="preserve"> </w:t>
      </w:r>
      <w:r w:rsidR="000F4837">
        <w:t>partie forfaitaire</w:t>
      </w:r>
      <w:r w:rsidRPr="000F4837">
        <w:t>)</w:t>
      </w:r>
      <w:bookmarkEnd w:id="18"/>
    </w:p>
    <w:p w14:paraId="256C6852" w14:textId="77777777" w:rsidR="005232FE" w:rsidRPr="000F4837" w:rsidRDefault="005232FE" w:rsidP="005232FE">
      <w:pPr>
        <w:rPr>
          <w:rFonts w:cs="Arial"/>
          <w:lang w:eastAsia="fr-FR"/>
        </w:rPr>
      </w:pPr>
      <w:r w:rsidRPr="000F4837">
        <w:rPr>
          <w:rFonts w:cs="Arial"/>
          <w:lang w:eastAsia="fr-FR"/>
        </w:rPr>
        <w:t xml:space="preserve">La notification du marché vaut ordre de service de démarrage des prestations. </w:t>
      </w:r>
    </w:p>
    <w:p w14:paraId="46604762" w14:textId="08736038" w:rsidR="00F27D2B" w:rsidRDefault="00F27D2B" w:rsidP="00F27D2B">
      <w:pPr>
        <w:pStyle w:val="Titre3"/>
        <w:numPr>
          <w:ilvl w:val="2"/>
          <w:numId w:val="10"/>
        </w:numPr>
      </w:pPr>
      <w:r w:rsidRPr="00F27D2B">
        <w:t>Modalités d’exécution de l’accord-cadre donnant lieu à l’émission de bons de commande</w:t>
      </w:r>
      <w:r w:rsidR="000F4837">
        <w:t xml:space="preserve"> (pour la maintenance)</w:t>
      </w:r>
    </w:p>
    <w:p w14:paraId="4448769B" w14:textId="1BD77B28" w:rsidR="00F27D2B" w:rsidRDefault="00F27D2B" w:rsidP="00F27D2B">
      <w:pPr>
        <w:pStyle w:val="Titre4"/>
        <w:numPr>
          <w:ilvl w:val="3"/>
          <w:numId w:val="10"/>
        </w:numPr>
      </w:pPr>
      <w:r w:rsidRPr="00F27D2B">
        <w:t>Emission des bons de commande</w:t>
      </w:r>
    </w:p>
    <w:p w14:paraId="588A7FC3" w14:textId="77777777" w:rsidR="00F27D2B" w:rsidRPr="00D5497A" w:rsidRDefault="00F27D2B" w:rsidP="00F27D2B">
      <w:pPr>
        <w:rPr>
          <w:rFonts w:eastAsia="Calibri"/>
          <w:lang w:eastAsia="en-US"/>
        </w:rPr>
      </w:pPr>
      <w:r w:rsidRPr="2D113B91">
        <w:rPr>
          <w:rFonts w:eastAsia="Calibri"/>
          <w:lang w:eastAsia="en-US"/>
        </w:rPr>
        <w:t>L’accord-cadre s'exécute par l’émission de bons de commande établis par le(s) RPA et transmis au Titulaire par tout moyen permettant de leur donner date de réception certaine.</w:t>
      </w:r>
    </w:p>
    <w:p w14:paraId="54543454" w14:textId="77777777" w:rsidR="00F27D2B" w:rsidRPr="00D5497A" w:rsidRDefault="00F27D2B" w:rsidP="00F27D2B">
      <w:pPr>
        <w:rPr>
          <w:rFonts w:eastAsia="Calibri"/>
          <w:lang w:eastAsia="en-US"/>
        </w:rPr>
      </w:pPr>
      <w:r w:rsidRPr="2D113B91">
        <w:rPr>
          <w:rFonts w:eastAsia="Calibri"/>
          <w:lang w:eastAsia="en-US"/>
        </w:rPr>
        <w:t>Les bons de commande sont émis à tout moment, à compter de la date de notification de l’accord-cadre. Ils indiquent :</w:t>
      </w:r>
    </w:p>
    <w:p w14:paraId="3D686836" w14:textId="77777777" w:rsidR="00F27D2B" w:rsidRPr="009820BF" w:rsidRDefault="00F27D2B" w:rsidP="00F27D2B">
      <w:pPr>
        <w:pStyle w:val="Paragraphedeliste"/>
        <w:numPr>
          <w:ilvl w:val="0"/>
          <w:numId w:val="16"/>
        </w:numPr>
        <w:rPr>
          <w:rFonts w:eastAsia="Calibri"/>
        </w:rPr>
      </w:pPr>
      <w:r w:rsidRPr="2D113B91">
        <w:rPr>
          <w:rFonts w:eastAsia="Calibri"/>
        </w:rPr>
        <w:t>Le numéro d'enregistrement du présent accord-cadre </w:t>
      </w:r>
    </w:p>
    <w:p w14:paraId="6972B675" w14:textId="77777777" w:rsidR="00F27D2B" w:rsidRPr="009820BF" w:rsidRDefault="00F27D2B" w:rsidP="00F27D2B">
      <w:pPr>
        <w:pStyle w:val="Paragraphedeliste"/>
        <w:numPr>
          <w:ilvl w:val="0"/>
          <w:numId w:val="16"/>
        </w:numPr>
        <w:rPr>
          <w:rFonts w:eastAsia="Calibri"/>
        </w:rPr>
      </w:pPr>
      <w:r w:rsidRPr="2D113B91">
        <w:rPr>
          <w:rFonts w:eastAsia="Calibri"/>
        </w:rPr>
        <w:lastRenderedPageBreak/>
        <w:t>La durée de validité du bon de commande </w:t>
      </w:r>
    </w:p>
    <w:p w14:paraId="70CE9459" w14:textId="77777777" w:rsidR="00F27D2B" w:rsidRPr="009820BF" w:rsidRDefault="00F27D2B" w:rsidP="00F27D2B">
      <w:pPr>
        <w:pStyle w:val="Paragraphedeliste"/>
        <w:numPr>
          <w:ilvl w:val="0"/>
          <w:numId w:val="16"/>
        </w:numPr>
        <w:rPr>
          <w:rFonts w:eastAsia="Calibri"/>
        </w:rPr>
      </w:pPr>
      <w:r w:rsidRPr="2D113B91">
        <w:rPr>
          <w:rFonts w:eastAsia="Calibri"/>
        </w:rPr>
        <w:t>La nature, les références et les quantités de Fournitures/Services concernées </w:t>
      </w:r>
    </w:p>
    <w:p w14:paraId="401DFF1C" w14:textId="77777777" w:rsidR="00F27D2B" w:rsidRPr="009820BF" w:rsidRDefault="00F27D2B" w:rsidP="00F27D2B">
      <w:pPr>
        <w:pStyle w:val="Paragraphedeliste"/>
        <w:numPr>
          <w:ilvl w:val="0"/>
          <w:numId w:val="16"/>
        </w:numPr>
        <w:rPr>
          <w:rFonts w:eastAsia="Calibri"/>
        </w:rPr>
      </w:pPr>
      <w:r w:rsidRPr="2D113B91">
        <w:rPr>
          <w:rFonts w:eastAsia="Calibri"/>
        </w:rPr>
        <w:t>Le prix unitaire contractuel HT des Fournitures/Services </w:t>
      </w:r>
    </w:p>
    <w:p w14:paraId="59D0BAD9" w14:textId="77777777" w:rsidR="00F27D2B" w:rsidRPr="009820BF" w:rsidRDefault="00F27D2B" w:rsidP="00F27D2B">
      <w:pPr>
        <w:pStyle w:val="Paragraphedeliste"/>
        <w:numPr>
          <w:ilvl w:val="0"/>
          <w:numId w:val="16"/>
        </w:numPr>
        <w:rPr>
          <w:rFonts w:eastAsia="Calibri"/>
        </w:rPr>
      </w:pPr>
      <w:r w:rsidRPr="2D113B91">
        <w:rPr>
          <w:rFonts w:eastAsia="Calibri"/>
        </w:rPr>
        <w:t>Le montant total HT du bon de commande </w:t>
      </w:r>
    </w:p>
    <w:p w14:paraId="379D0354" w14:textId="77777777" w:rsidR="00F27D2B" w:rsidRPr="009820BF" w:rsidRDefault="00F27D2B" w:rsidP="00F27D2B">
      <w:pPr>
        <w:pStyle w:val="Paragraphedeliste"/>
        <w:numPr>
          <w:ilvl w:val="0"/>
          <w:numId w:val="16"/>
        </w:numPr>
        <w:rPr>
          <w:rFonts w:eastAsia="Calibri"/>
        </w:rPr>
      </w:pPr>
      <w:r w:rsidRPr="2D113B91">
        <w:rPr>
          <w:rFonts w:eastAsia="Calibri"/>
        </w:rPr>
        <w:t>Le taux et le montant de la TVA </w:t>
      </w:r>
    </w:p>
    <w:p w14:paraId="1D9587F5" w14:textId="77777777" w:rsidR="00F27D2B" w:rsidRPr="009820BF" w:rsidRDefault="00F27D2B" w:rsidP="00F27D2B">
      <w:pPr>
        <w:pStyle w:val="Paragraphedeliste"/>
        <w:numPr>
          <w:ilvl w:val="0"/>
          <w:numId w:val="16"/>
        </w:numPr>
        <w:rPr>
          <w:rFonts w:eastAsia="Calibri"/>
        </w:rPr>
      </w:pPr>
      <w:r w:rsidRPr="2D113B91">
        <w:rPr>
          <w:rFonts w:eastAsia="Calibri"/>
        </w:rPr>
        <w:t>Le lieu de livraison et la date de livraison/d’exécution souhaitée </w:t>
      </w:r>
    </w:p>
    <w:p w14:paraId="0C8D7EB3" w14:textId="77777777" w:rsidR="00F27D2B" w:rsidRPr="009820BF" w:rsidRDefault="00F27D2B" w:rsidP="00F27D2B">
      <w:pPr>
        <w:pStyle w:val="Paragraphedeliste"/>
        <w:numPr>
          <w:ilvl w:val="0"/>
          <w:numId w:val="16"/>
        </w:numPr>
        <w:rPr>
          <w:rFonts w:eastAsia="Calibri"/>
        </w:rPr>
      </w:pPr>
      <w:r w:rsidRPr="2D113B91">
        <w:rPr>
          <w:rFonts w:eastAsia="Calibri"/>
        </w:rPr>
        <w:t>Eventuellement, les conditions particulières de livraison/d’exécution des Fournitures/Services.</w:t>
      </w:r>
    </w:p>
    <w:p w14:paraId="23DB8ABD" w14:textId="15147054" w:rsidR="00F27D2B" w:rsidRDefault="00F27D2B" w:rsidP="00F27D2B">
      <w:pPr>
        <w:pStyle w:val="Titre4"/>
        <w:numPr>
          <w:ilvl w:val="3"/>
          <w:numId w:val="10"/>
        </w:numPr>
      </w:pPr>
      <w:r w:rsidRPr="00F27D2B">
        <w:t>Délais d’exécution des bons de commande</w:t>
      </w:r>
    </w:p>
    <w:p w14:paraId="44C5BB49" w14:textId="77777777" w:rsidR="00F27D2B" w:rsidRPr="00D5497A" w:rsidRDefault="00F27D2B" w:rsidP="00F27D2B">
      <w:pPr>
        <w:suppressAutoHyphens w:val="0"/>
        <w:rPr>
          <w:rFonts w:eastAsia="Calibri" w:cs="Arial"/>
          <w:lang w:eastAsia="en-US"/>
        </w:rPr>
      </w:pPr>
      <w:r w:rsidRPr="2D113B91">
        <w:rPr>
          <w:rFonts w:eastAsia="Calibri" w:cs="Arial"/>
          <w:lang w:eastAsia="en-US"/>
        </w:rPr>
        <w:t>Les délais d’exécution sont fixés conformément aux engagements contractuels.</w:t>
      </w:r>
    </w:p>
    <w:p w14:paraId="70AEBE00" w14:textId="77777777" w:rsidR="00F27D2B" w:rsidRPr="00D5497A" w:rsidRDefault="00F27D2B" w:rsidP="00F27D2B">
      <w:pPr>
        <w:suppressAutoHyphens w:val="0"/>
        <w:rPr>
          <w:rFonts w:eastAsia="Calibri" w:cs="Arial"/>
          <w:lang w:eastAsia="en-US"/>
        </w:rPr>
      </w:pPr>
      <w:r w:rsidRPr="2D113B91">
        <w:rPr>
          <w:rFonts w:eastAsia="Calibri" w:cs="Arial"/>
          <w:lang w:eastAsia="en-US"/>
        </w:rPr>
        <w:t xml:space="preserve">Le contenu des bons de commande est impératif. </w:t>
      </w:r>
    </w:p>
    <w:p w14:paraId="7ABC0812" w14:textId="51E5F0D0" w:rsidR="00F27D2B" w:rsidRPr="00D5497A" w:rsidRDefault="00F27D2B" w:rsidP="00F27D2B">
      <w:pPr>
        <w:suppressAutoHyphens w:val="0"/>
        <w:rPr>
          <w:rFonts w:eastAsia="Calibri" w:cs="Arial"/>
          <w:lang w:eastAsia="en-US"/>
        </w:rPr>
      </w:pPr>
      <w:r w:rsidRPr="2D113B91">
        <w:rPr>
          <w:rFonts w:eastAsia="Calibri" w:cs="Arial"/>
          <w:lang w:eastAsia="en-US"/>
        </w:rPr>
        <w:t xml:space="preserve">Par dérogation à l’article 3.7.2 du CCAG FCS, à compter de la réception de la commande, le Titulaire dispose d’un </w:t>
      </w:r>
      <w:r w:rsidRPr="00F27D2B">
        <w:rPr>
          <w:rFonts w:eastAsia="Calibri" w:cs="Arial"/>
          <w:lang w:eastAsia="en-US"/>
        </w:rPr>
        <w:t xml:space="preserve">délai de 5 jours </w:t>
      </w:r>
      <w:r w:rsidRPr="2D113B91">
        <w:rPr>
          <w:rFonts w:eastAsia="Calibri" w:cs="Arial"/>
          <w:lang w:eastAsia="en-US"/>
        </w:rPr>
        <w:t>ouvrés pour émettre des observations, par écrit au service Achats.</w:t>
      </w:r>
    </w:p>
    <w:p w14:paraId="0004AF8F" w14:textId="77777777" w:rsidR="00F27D2B" w:rsidRPr="009754E7" w:rsidRDefault="00F27D2B" w:rsidP="00F27D2B">
      <w:pPr>
        <w:suppressAutoHyphens w:val="0"/>
        <w:rPr>
          <w:rFonts w:eastAsia="Calibri" w:cs="Arial"/>
          <w:color w:val="0000FF"/>
          <w:lang w:eastAsia="en-US"/>
        </w:rPr>
      </w:pPr>
      <w:r w:rsidRPr="2D113B91">
        <w:rPr>
          <w:rFonts w:eastAsia="Calibri" w:cs="Arial"/>
          <w:lang w:eastAsia="en-US"/>
        </w:rPr>
        <w:t xml:space="preserve">Le délai d’exécution minimal des bons de commandes est </w:t>
      </w:r>
      <w:r w:rsidRPr="00F27D2B">
        <w:rPr>
          <w:rFonts w:eastAsia="Calibri" w:cs="Arial"/>
          <w:lang w:eastAsia="en-US"/>
        </w:rPr>
        <w:t>de cinq (5) jours.</w:t>
      </w:r>
    </w:p>
    <w:p w14:paraId="4ECFBD6A" w14:textId="4A3EE683" w:rsidR="00F27D2B" w:rsidRPr="00F27D2B" w:rsidRDefault="00F27D2B" w:rsidP="00F27D2B">
      <w:pPr>
        <w:suppressAutoHyphens w:val="0"/>
        <w:rPr>
          <w:rFonts w:eastAsia="Calibri" w:cs="Arial"/>
          <w:lang w:eastAsia="en-US"/>
        </w:rPr>
      </w:pPr>
      <w:r w:rsidRPr="2D113B91">
        <w:rPr>
          <w:rFonts w:eastAsia="Calibri" w:cs="Arial"/>
          <w:lang w:eastAsia="en-US"/>
        </w:rPr>
        <w:t xml:space="preserve">Le Titulaire est tenu d’exécuter les bons de commande dont les délais d’exécution vont au-delà de la durée du marché public dès lors que ceux-ci lui ont été notifiés avant l’expiration de </w:t>
      </w:r>
      <w:r w:rsidRPr="00F27D2B">
        <w:rPr>
          <w:rFonts w:eastAsia="Calibri" w:cs="Arial"/>
          <w:lang w:eastAsia="en-US"/>
        </w:rPr>
        <w:t>cette dernière, et ce, dans la limite de six (6) mois à compter de la date d’échéance du marché public. Le prix de règlement est le prix en vigueur à la date de commande.</w:t>
      </w:r>
    </w:p>
    <w:p w14:paraId="12A27BC1" w14:textId="77777777" w:rsidR="00F27D2B" w:rsidRPr="009754E7" w:rsidRDefault="00F27D2B" w:rsidP="00F27D2B">
      <w:pPr>
        <w:suppressAutoHyphens w:val="0"/>
        <w:rPr>
          <w:rFonts w:eastAsia="Calibri" w:cs="Arial"/>
          <w:color w:val="0000FF"/>
          <w:lang w:eastAsia="en-US"/>
        </w:rPr>
      </w:pPr>
      <w:r w:rsidRPr="00F27D2B">
        <w:rPr>
          <w:rFonts w:eastAsia="Calibri" w:cs="Arial"/>
          <w:lang w:eastAsia="en-US"/>
        </w:rPr>
        <w:t xml:space="preserve">Par dérogation à l’article 13.3.2 du CCAG FCS, </w:t>
      </w:r>
      <w:r w:rsidRPr="2D113B91">
        <w:rPr>
          <w:rFonts w:eastAsia="Calibri" w:cs="Arial"/>
          <w:lang w:eastAsia="en-US"/>
        </w:rPr>
        <w:t>en cas de difficultés prévisibles dans l’exécution d’un bon de commande, le Titulaire en avertit l’Etablissement concerné dans les plus brefs délais. Le Titulaire lui adresse un courrier de confirmation motivé explicitant de manière détaillée et vérifiable la nature de ces difficultés. Il formule en même temps une demande de prolongation du délai d’exécution.</w:t>
      </w:r>
    </w:p>
    <w:p w14:paraId="1BE0A0D4" w14:textId="15942206" w:rsidR="00CC738C" w:rsidRPr="00EB5D58" w:rsidRDefault="00CC738C" w:rsidP="00CC738C">
      <w:pPr>
        <w:pStyle w:val="Titre4"/>
        <w:numPr>
          <w:ilvl w:val="3"/>
          <w:numId w:val="10"/>
        </w:numPr>
        <w:rPr>
          <w:b/>
          <w:bCs/>
          <w:color w:val="FF0000"/>
          <w:sz w:val="22"/>
          <w:szCs w:val="22"/>
        </w:rPr>
      </w:pPr>
      <w:bookmarkStart w:id="19" w:name="_Toc20478135"/>
      <w:r w:rsidRPr="00E430DA">
        <w:t>Vérification et admission</w:t>
      </w:r>
      <w:r w:rsidRPr="00000C44">
        <w:t xml:space="preserve"> </w:t>
      </w:r>
      <w:r>
        <w:t>des services</w:t>
      </w:r>
      <w:bookmarkEnd w:id="19"/>
    </w:p>
    <w:p w14:paraId="6375A4A7" w14:textId="2088A1F4" w:rsidR="00CC738C" w:rsidRDefault="00CC738C" w:rsidP="00CC738C">
      <w:pPr>
        <w:suppressAutoHyphens w:val="0"/>
        <w:spacing w:line="240" w:lineRule="atLeast"/>
        <w:rPr>
          <w:rFonts w:cs="Arial"/>
          <w:lang w:eastAsia="fr-FR"/>
        </w:rPr>
      </w:pPr>
      <w:r w:rsidRPr="2D113B91">
        <w:rPr>
          <w:rFonts w:eastAsia="Arial" w:cs="Arial"/>
          <w:lang w:eastAsia="en-US"/>
        </w:rPr>
        <w:t xml:space="preserve">Sous réserve des stipulations du présent CCAP, les opérations de vérification et d’admission des Services s’effectuent conformément aux dispositions des articles 27 à 30 du CCAG FCS </w:t>
      </w:r>
    </w:p>
    <w:p w14:paraId="2AAC9360" w14:textId="77777777" w:rsidR="00D644E5" w:rsidRPr="00E430DA" w:rsidRDefault="00D644E5" w:rsidP="00234EE9">
      <w:pPr>
        <w:pStyle w:val="Titre2"/>
        <w:numPr>
          <w:ilvl w:val="1"/>
          <w:numId w:val="10"/>
        </w:numPr>
      </w:pPr>
      <w:bookmarkStart w:id="20" w:name="_Toc20478136"/>
      <w:bookmarkStart w:id="21" w:name="_Toc223438144"/>
      <w:r w:rsidRPr="00E430DA">
        <w:t>Pénalités</w:t>
      </w:r>
      <w:bookmarkEnd w:id="20"/>
      <w:bookmarkEnd w:id="21"/>
    </w:p>
    <w:p w14:paraId="1554BCA8" w14:textId="10AF8CF3" w:rsidR="00D644E5" w:rsidRPr="009754E7" w:rsidRDefault="2D113B91" w:rsidP="2D113B91">
      <w:pPr>
        <w:suppressAutoHyphens w:val="0"/>
        <w:rPr>
          <w:rFonts w:cs="Arial"/>
          <w:lang w:eastAsia="fr-FR"/>
        </w:rPr>
      </w:pPr>
      <w:r w:rsidRPr="2D113B91">
        <w:rPr>
          <w:rFonts w:cs="Arial"/>
          <w:lang w:eastAsia="fr-FR"/>
        </w:rPr>
        <w:t xml:space="preserve">En cas d’application de la présente clause, le Titulaire encourt, de plein droit, et sans mise en demeure préalable, les pénalités prévues au présent article, sans préjudice du non-paiement, pour absence de service fait, des </w:t>
      </w:r>
      <w:r w:rsidR="00A80511">
        <w:rPr>
          <w:rFonts w:cs="Arial"/>
          <w:lang w:eastAsia="fr-FR"/>
        </w:rPr>
        <w:t>prestations</w:t>
      </w:r>
      <w:r w:rsidRPr="2D113B91">
        <w:rPr>
          <w:rFonts w:cs="Arial"/>
          <w:lang w:eastAsia="fr-FR"/>
        </w:rPr>
        <w:t xml:space="preserve"> non </w:t>
      </w:r>
      <w:r w:rsidR="00A80511">
        <w:rPr>
          <w:rFonts w:cs="Arial"/>
          <w:lang w:eastAsia="fr-FR"/>
        </w:rPr>
        <w:t>réalisées</w:t>
      </w:r>
      <w:r w:rsidRPr="2D113B91">
        <w:rPr>
          <w:rFonts w:cs="Arial"/>
          <w:lang w:eastAsia="fr-FR"/>
        </w:rPr>
        <w:t xml:space="preserve">. </w:t>
      </w:r>
    </w:p>
    <w:p w14:paraId="6ED634E5" w14:textId="77777777" w:rsidR="00D644E5" w:rsidRPr="009754E7" w:rsidRDefault="2D113B91" w:rsidP="2D113B91">
      <w:pPr>
        <w:suppressAutoHyphens w:val="0"/>
        <w:rPr>
          <w:rFonts w:cs="Arial"/>
          <w:lang w:eastAsia="fr-FR"/>
        </w:rPr>
      </w:pPr>
      <w:r w:rsidRPr="2D113B91">
        <w:rPr>
          <w:rFonts w:cs="Arial"/>
          <w:lang w:eastAsia="fr-FR"/>
        </w:rPr>
        <w:t xml:space="preserve">Les pénalités éventuelles dont le Titulaire peut être redevable sont déduites du montant du marché public révisé ou actualisé TTC ou des factures correspondantes aux bons de commande. </w:t>
      </w:r>
    </w:p>
    <w:p w14:paraId="0BB08098" w14:textId="1202CB00" w:rsidR="00D644E5" w:rsidRPr="009754E7" w:rsidRDefault="2D113B91" w:rsidP="00932706">
      <w:pPr>
        <w:suppressAutoHyphens w:val="0"/>
        <w:rPr>
          <w:rFonts w:cs="Arial"/>
          <w:i/>
          <w:iCs/>
          <w:color w:val="FF0000"/>
          <w:lang w:eastAsia="fr-FR"/>
        </w:rPr>
      </w:pPr>
      <w:r w:rsidRPr="2D113B91">
        <w:rPr>
          <w:rFonts w:cs="Arial"/>
          <w:lang w:eastAsia="fr-FR"/>
        </w:rPr>
        <w:t xml:space="preserve">Par dérogation à l’article 14.1.3 du CCAG FCS, aucune exonération de pénalité n’est prévue. </w:t>
      </w:r>
    </w:p>
    <w:p w14:paraId="0D420018" w14:textId="77777777" w:rsidR="00D644E5" w:rsidRPr="00932706" w:rsidRDefault="2D113B91" w:rsidP="2D113B91">
      <w:pPr>
        <w:suppressAutoHyphens w:val="0"/>
        <w:rPr>
          <w:rFonts w:cs="Arial"/>
          <w:lang w:eastAsia="fr-FR"/>
        </w:rPr>
      </w:pPr>
      <w:r w:rsidRPr="00932706">
        <w:rPr>
          <w:rFonts w:cs="Arial"/>
          <w:lang w:eastAsia="fr-FR"/>
        </w:rPr>
        <w:t xml:space="preserve">Par dérogation à l’article 14.1.2 du CCAG, le montant total des pénalités n’est pas plafonné. </w:t>
      </w:r>
    </w:p>
    <w:p w14:paraId="380A4706" w14:textId="77777777" w:rsidR="00D644E5" w:rsidRPr="009754E7" w:rsidRDefault="2D113B91" w:rsidP="2D113B91">
      <w:pPr>
        <w:suppressAutoHyphens w:val="0"/>
        <w:rPr>
          <w:rFonts w:cs="Arial"/>
          <w:lang w:eastAsia="fr-FR"/>
        </w:rPr>
      </w:pPr>
      <w:r w:rsidRPr="2D113B91">
        <w:rPr>
          <w:rFonts w:cs="Arial"/>
          <w:lang w:eastAsia="fr-FR"/>
        </w:rPr>
        <w:t>En cas de résiliation du marché public, les pénalités de retard sont, le cas échéant, appliquées jusqu’à la veille incluse de la date d’effet de la résiliation.</w:t>
      </w:r>
    </w:p>
    <w:p w14:paraId="7D5394C2" w14:textId="77777777" w:rsidR="00D644E5" w:rsidRPr="009754E7" w:rsidRDefault="00D644E5" w:rsidP="2D113B91">
      <w:pPr>
        <w:pStyle w:val="Titre3"/>
        <w:numPr>
          <w:ilvl w:val="2"/>
          <w:numId w:val="10"/>
        </w:numPr>
        <w:rPr>
          <w:lang w:eastAsia="en-US"/>
        </w:rPr>
      </w:pPr>
      <w:bookmarkStart w:id="22" w:name="_Toc81992904"/>
      <w:r w:rsidRPr="009754E7">
        <w:rPr>
          <w:lang w:eastAsia="en-US"/>
        </w:rPr>
        <w:lastRenderedPageBreak/>
        <w:t>Pénalités de retard</w:t>
      </w:r>
      <w:bookmarkEnd w:id="22"/>
    </w:p>
    <w:p w14:paraId="3B8C2A96" w14:textId="1B63B756" w:rsidR="00D644E5" w:rsidRDefault="2D113B91" w:rsidP="2D113B91">
      <w:pPr>
        <w:suppressAutoHyphens w:val="0"/>
        <w:rPr>
          <w:rFonts w:cs="Arial"/>
          <w:lang w:eastAsia="fr-FR"/>
        </w:rPr>
      </w:pPr>
      <w:r w:rsidRPr="2D113B91">
        <w:rPr>
          <w:rFonts w:cs="Arial"/>
          <w:lang w:eastAsia="fr-FR"/>
        </w:rPr>
        <w:t xml:space="preserve">Les pénalités sont calculées par rapport aux </w:t>
      </w:r>
      <w:r w:rsidRPr="00932706">
        <w:rPr>
          <w:rFonts w:cs="Arial"/>
          <w:lang w:eastAsia="fr-FR"/>
        </w:rPr>
        <w:t>engagements pris par le Titulaire ou, à défaut, par rapport aux délais maximaux fixés dans le marché public</w:t>
      </w:r>
      <w:r w:rsidR="00CC738C">
        <w:rPr>
          <w:rFonts w:cs="Arial"/>
          <w:lang w:eastAsia="fr-FR"/>
        </w:rPr>
        <w:t>,</w:t>
      </w:r>
      <w:r w:rsidRPr="00932706">
        <w:rPr>
          <w:rFonts w:cs="Arial"/>
          <w:lang w:eastAsia="fr-FR"/>
        </w:rPr>
        <w:t xml:space="preserve"> à compter du premier jour calendaire de retard.</w:t>
      </w:r>
    </w:p>
    <w:p w14:paraId="0B4A9510" w14:textId="39E0B8AF" w:rsidR="00D644E5" w:rsidRDefault="2D113B91" w:rsidP="2D113B91">
      <w:pPr>
        <w:suppressAutoHyphens w:val="0"/>
        <w:rPr>
          <w:rFonts w:cs="Arial"/>
          <w:lang w:eastAsia="fr-FR"/>
        </w:rPr>
      </w:pPr>
      <w:r w:rsidRPr="2D113B91">
        <w:rPr>
          <w:rFonts w:cs="Arial"/>
          <w:lang w:eastAsia="fr-FR"/>
        </w:rPr>
        <w:t>Les manquements du Titulaire à ses obligations sont établis par constat direct d</w:t>
      </w:r>
      <w:r w:rsidR="002D13AC">
        <w:rPr>
          <w:rFonts w:cs="Arial"/>
          <w:lang w:eastAsia="fr-FR"/>
        </w:rPr>
        <w:t>u</w:t>
      </w:r>
      <w:r w:rsidRPr="2D113B91">
        <w:rPr>
          <w:rFonts w:cs="Arial"/>
          <w:lang w:eastAsia="fr-FR"/>
        </w:rPr>
        <w:t xml:space="preserve"> RPA.</w:t>
      </w:r>
    </w:p>
    <w:p w14:paraId="7D19D18F" w14:textId="269202D0" w:rsidR="00C056F2" w:rsidRPr="009754E7" w:rsidRDefault="00C056F2" w:rsidP="2D113B91">
      <w:pPr>
        <w:suppressAutoHyphens w:val="0"/>
        <w:rPr>
          <w:rFonts w:cs="Arial"/>
          <w:lang w:eastAsia="fr-FR"/>
        </w:rPr>
      </w:pPr>
      <w:r>
        <w:rPr>
          <w:rFonts w:cs="Arial"/>
          <w:lang w:eastAsia="fr-FR"/>
        </w:rPr>
        <w:t>L'EFS pourra appliquer une pénalité de 50 euros forfaitaire par jour de retard.</w:t>
      </w:r>
    </w:p>
    <w:p w14:paraId="2339B72C" w14:textId="77777777" w:rsidR="00D644E5" w:rsidRPr="00F80723" w:rsidRDefault="00D644E5" w:rsidP="2D113B91">
      <w:pPr>
        <w:pStyle w:val="Titre3"/>
        <w:numPr>
          <w:ilvl w:val="2"/>
          <w:numId w:val="10"/>
        </w:numPr>
        <w:rPr>
          <w:lang w:eastAsia="en-US"/>
        </w:rPr>
      </w:pPr>
      <w:bookmarkStart w:id="23" w:name="_Toc81992905"/>
      <w:r w:rsidRPr="009754E7">
        <w:rPr>
          <w:lang w:eastAsia="en-US"/>
        </w:rPr>
        <w:t>Pénalités pour mauvaise exécution</w:t>
      </w:r>
      <w:bookmarkEnd w:id="23"/>
    </w:p>
    <w:p w14:paraId="7834D3B8" w14:textId="2A16BD11" w:rsidR="00D644E5" w:rsidRPr="00C056F2" w:rsidRDefault="2D113B91" w:rsidP="2D113B91">
      <w:pPr>
        <w:suppressAutoHyphens w:val="0"/>
        <w:rPr>
          <w:rFonts w:cs="Arial"/>
          <w:lang w:eastAsia="fr-FR"/>
        </w:rPr>
      </w:pPr>
      <w:r w:rsidRPr="2D113B91">
        <w:rPr>
          <w:rFonts w:cs="Arial"/>
          <w:lang w:eastAsia="fr-FR"/>
        </w:rPr>
        <w:t xml:space="preserve">En cas de manquement grave ou </w:t>
      </w:r>
      <w:r w:rsidRPr="00C056F2">
        <w:rPr>
          <w:rFonts w:cs="Arial"/>
          <w:lang w:eastAsia="fr-FR"/>
        </w:rPr>
        <w:t xml:space="preserve">répété du Titulaire dans l’exécution des prestations, l’EFS pourra lui appliquer une pénalité forfaitaire de </w:t>
      </w:r>
      <w:r w:rsidR="00932706" w:rsidRPr="00C056F2">
        <w:rPr>
          <w:rFonts w:cs="Arial"/>
          <w:lang w:eastAsia="fr-FR"/>
        </w:rPr>
        <w:t>100</w:t>
      </w:r>
      <w:r w:rsidRPr="00C056F2">
        <w:rPr>
          <w:rFonts w:cs="Arial"/>
          <w:lang w:eastAsia="fr-FR"/>
        </w:rPr>
        <w:t xml:space="preserve"> euros par manquement constaté.</w:t>
      </w:r>
    </w:p>
    <w:p w14:paraId="6234033A" w14:textId="542B88CD" w:rsidR="00932706" w:rsidRPr="00C056F2" w:rsidRDefault="00932706" w:rsidP="00932706">
      <w:pPr>
        <w:suppressAutoHyphens w:val="0"/>
        <w:rPr>
          <w:rFonts w:cs="Arial"/>
          <w:lang w:eastAsia="fr-FR"/>
        </w:rPr>
      </w:pPr>
      <w:r w:rsidRPr="00C056F2">
        <w:rPr>
          <w:rFonts w:cs="Arial"/>
          <w:lang w:eastAsia="fr-FR"/>
        </w:rPr>
        <w:t>Sont considérés comme des manquements susceptibles d’entraîner l’application de cette pénalité forfaitaire :</w:t>
      </w:r>
    </w:p>
    <w:p w14:paraId="006CB35F" w14:textId="77777777" w:rsidR="00932706" w:rsidRPr="00C056F2" w:rsidRDefault="00932706" w:rsidP="00932706">
      <w:pPr>
        <w:suppressAutoHyphens w:val="0"/>
        <w:rPr>
          <w:rFonts w:cs="Arial"/>
          <w:lang w:eastAsia="fr-FR"/>
        </w:rPr>
      </w:pPr>
      <w:r w:rsidRPr="00C056F2">
        <w:rPr>
          <w:rFonts w:cs="Arial"/>
          <w:lang w:eastAsia="fr-FR"/>
        </w:rPr>
        <w:t>- non communication des documents exigés dans le marché public et nécessaires à l’activité de l’EFS,</w:t>
      </w:r>
    </w:p>
    <w:p w14:paraId="6529FB2E" w14:textId="77777777" w:rsidR="00932706" w:rsidRPr="00C056F2" w:rsidRDefault="00932706" w:rsidP="00932706">
      <w:pPr>
        <w:suppressAutoHyphens w:val="0"/>
        <w:rPr>
          <w:rFonts w:cs="Arial"/>
          <w:lang w:eastAsia="fr-FR"/>
        </w:rPr>
      </w:pPr>
      <w:r w:rsidRPr="00C056F2">
        <w:rPr>
          <w:rFonts w:cs="Arial"/>
          <w:lang w:eastAsia="fr-FR"/>
        </w:rPr>
        <w:t>- réponse à une demande de chiffrage dans le cadre d’un projet d’avenant émanant du pouvoir adjudicateur, au-delà de sept jours calendaires à compter de la réception de ladite demande,</w:t>
      </w:r>
    </w:p>
    <w:p w14:paraId="16961258" w14:textId="77777777" w:rsidR="00932706" w:rsidRPr="00C056F2" w:rsidRDefault="00932706" w:rsidP="00932706">
      <w:pPr>
        <w:suppressAutoHyphens w:val="0"/>
        <w:rPr>
          <w:rFonts w:cs="Arial"/>
          <w:lang w:eastAsia="fr-FR"/>
        </w:rPr>
      </w:pPr>
      <w:r w:rsidRPr="00C056F2">
        <w:rPr>
          <w:rFonts w:cs="Arial"/>
          <w:lang w:eastAsia="fr-FR"/>
        </w:rPr>
        <w:t>- envoi d’un avenant préalablement validé, au-delà de sept jours calendaires à compter de la réception dudit projet d’avenant par le Titulaire ;</w:t>
      </w:r>
    </w:p>
    <w:p w14:paraId="455FF3AA" w14:textId="4AAE063D" w:rsidR="00932706" w:rsidRPr="009754E7" w:rsidRDefault="00932706" w:rsidP="00932706">
      <w:pPr>
        <w:suppressAutoHyphens w:val="0"/>
        <w:rPr>
          <w:rFonts w:cs="Arial"/>
          <w:lang w:eastAsia="fr-FR"/>
        </w:rPr>
      </w:pPr>
      <w:r w:rsidRPr="00C056F2">
        <w:rPr>
          <w:rFonts w:cs="Arial"/>
          <w:lang w:eastAsia="fr-FR"/>
        </w:rPr>
        <w:t>- pour non-respect des exigences environnementales.</w:t>
      </w:r>
    </w:p>
    <w:p w14:paraId="542AEAE4" w14:textId="77777777" w:rsidR="00D644E5" w:rsidRPr="009754E7" w:rsidRDefault="2D113B91" w:rsidP="2D113B91">
      <w:pPr>
        <w:pStyle w:val="Titre3"/>
        <w:numPr>
          <w:ilvl w:val="2"/>
          <w:numId w:val="10"/>
        </w:numPr>
        <w:rPr>
          <w:lang w:eastAsia="en-US"/>
        </w:rPr>
      </w:pPr>
      <w:bookmarkStart w:id="24" w:name="_Toc81992906"/>
      <w:r w:rsidRPr="2D113B91">
        <w:rPr>
          <w:lang w:eastAsia="en-US"/>
        </w:rPr>
        <w:t>Pénalité pour non-respect des obligations du Titulaire en matière d’interprétariat</w:t>
      </w:r>
      <w:bookmarkEnd w:id="24"/>
    </w:p>
    <w:p w14:paraId="0D81FC7B" w14:textId="23341D9E" w:rsidR="00D644E5" w:rsidRDefault="2D113B91" w:rsidP="2D113B91">
      <w:pPr>
        <w:suppressAutoHyphens w:val="0"/>
        <w:spacing w:line="240" w:lineRule="atLeast"/>
        <w:rPr>
          <w:rFonts w:eastAsia="Arial" w:cs="Arial"/>
          <w:lang w:eastAsia="en-US"/>
        </w:rPr>
      </w:pPr>
      <w:r w:rsidRPr="2D113B91">
        <w:rPr>
          <w:rFonts w:eastAsia="Arial" w:cs="Arial"/>
          <w:lang w:eastAsia="en-US"/>
        </w:rPr>
        <w:t xml:space="preserve">En cas de non-respect des obligations en matière d’interprétariat ou de défaut de preuve de la qualification de l’interprète, le Titulaire encourt, sans mise en demeure préalable, une pénalité correspondant aux frais consécutifs pour le pouvoir adjudicateur, assortie d’une pénalité forfaitaire de </w:t>
      </w:r>
      <w:r w:rsidRPr="00932706">
        <w:rPr>
          <w:rFonts w:eastAsia="Arial" w:cs="Arial"/>
          <w:lang w:eastAsia="en-US"/>
        </w:rPr>
        <w:t xml:space="preserve">cent (100) </w:t>
      </w:r>
      <w:r w:rsidRPr="2D113B91">
        <w:rPr>
          <w:rFonts w:eastAsia="Arial" w:cs="Arial"/>
          <w:lang w:eastAsia="en-US"/>
        </w:rPr>
        <w:t>euros par jour de carence constaté.</w:t>
      </w:r>
    </w:p>
    <w:p w14:paraId="1F2C9A36" w14:textId="60798DDC" w:rsidR="00D37FD8" w:rsidRDefault="00D37FD8" w:rsidP="00D37FD8">
      <w:pPr>
        <w:pStyle w:val="Titre2"/>
        <w:numPr>
          <w:ilvl w:val="1"/>
          <w:numId w:val="10"/>
        </w:numPr>
        <w:rPr>
          <w:color w:val="2F5496"/>
        </w:rPr>
      </w:pPr>
      <w:bookmarkStart w:id="25" w:name="_Toc20478141"/>
      <w:bookmarkStart w:id="26" w:name="_Toc83888436"/>
      <w:bookmarkStart w:id="27" w:name="_Toc223438145"/>
      <w:r w:rsidRPr="00DE03AC">
        <w:rPr>
          <w:color w:val="1F356A" w:themeColor="accent2"/>
        </w:rPr>
        <w:t>Sous-traitanc</w:t>
      </w:r>
      <w:bookmarkEnd w:id="25"/>
      <w:bookmarkEnd w:id="26"/>
      <w:r>
        <w:rPr>
          <w:color w:val="1F356A" w:themeColor="accent2"/>
        </w:rPr>
        <w:t>e</w:t>
      </w:r>
      <w:bookmarkEnd w:id="27"/>
    </w:p>
    <w:p w14:paraId="584E52AC" w14:textId="77777777" w:rsidR="00D37FD8" w:rsidRPr="00C655C3" w:rsidRDefault="00D37FD8" w:rsidP="00D37FD8">
      <w:pPr>
        <w:suppressAutoHyphens w:val="0"/>
        <w:rPr>
          <w:rFonts w:cs="Arial"/>
          <w:lang w:eastAsia="fr-FR"/>
        </w:rPr>
      </w:pPr>
      <w:r w:rsidRPr="2D113B91">
        <w:rPr>
          <w:rFonts w:cs="Arial"/>
          <w:lang w:eastAsia="fr-FR"/>
        </w:rPr>
        <w:t>En application des articles L.2193-4, R.2193-3 et R.2193-4 du code de la commande publique, il est rappelé que tout sous-traitant doit préalablement à son intervention au titre du marché public être déclaré à l’EFS afin d’être accepté et que ses conditions de paiement soient éventuellement agréées.</w:t>
      </w:r>
    </w:p>
    <w:p w14:paraId="4FC6630E" w14:textId="32440AD6" w:rsidR="00D37FD8" w:rsidRPr="00C655C3" w:rsidRDefault="00D37FD8" w:rsidP="00D37FD8">
      <w:pPr>
        <w:suppressAutoHyphens w:val="0"/>
        <w:rPr>
          <w:rFonts w:cs="Arial"/>
          <w:lang w:eastAsia="fr-FR"/>
        </w:rPr>
      </w:pPr>
      <w:r w:rsidRPr="2D113B91">
        <w:rPr>
          <w:rFonts w:cs="Arial"/>
          <w:lang w:eastAsia="fr-FR"/>
        </w:rPr>
        <w:t>Dans ce cas, le Titulaire doit fournir au pouvoir adjudicateur une déclaration (ou DC4) mentionnant notamment</w:t>
      </w:r>
      <w:r>
        <w:rPr>
          <w:rFonts w:cs="Arial"/>
          <w:lang w:eastAsia="fr-FR"/>
        </w:rPr>
        <w:t xml:space="preserve"> </w:t>
      </w:r>
      <w:r w:rsidRPr="2D113B91">
        <w:rPr>
          <w:rFonts w:cs="Arial"/>
          <w:lang w:eastAsia="fr-FR"/>
        </w:rPr>
        <w:t>:</w:t>
      </w:r>
    </w:p>
    <w:p w14:paraId="08D2F05F" w14:textId="77777777" w:rsidR="00D37FD8" w:rsidRPr="00D33478" w:rsidRDefault="00D37FD8" w:rsidP="00D37FD8">
      <w:pPr>
        <w:pStyle w:val="Paragraphedeliste"/>
        <w:numPr>
          <w:ilvl w:val="0"/>
          <w:numId w:val="26"/>
        </w:numPr>
        <w:suppressAutoHyphens w:val="0"/>
        <w:rPr>
          <w:rFonts w:cs="Arial"/>
          <w:lang w:eastAsia="fr-FR"/>
        </w:rPr>
      </w:pPr>
      <w:r w:rsidRPr="2D113B91">
        <w:rPr>
          <w:rFonts w:cs="Arial"/>
          <w:lang w:eastAsia="fr-FR"/>
        </w:rPr>
        <w:t>La nature des prestations sous-traitées ;</w:t>
      </w:r>
    </w:p>
    <w:p w14:paraId="1F5C2FA6" w14:textId="77777777" w:rsidR="00D37FD8" w:rsidRPr="00D33478" w:rsidRDefault="00D37FD8" w:rsidP="00D37FD8">
      <w:pPr>
        <w:pStyle w:val="Paragraphedeliste"/>
        <w:numPr>
          <w:ilvl w:val="0"/>
          <w:numId w:val="26"/>
        </w:numPr>
        <w:suppressAutoHyphens w:val="0"/>
        <w:rPr>
          <w:rFonts w:cs="Arial"/>
          <w:lang w:eastAsia="fr-FR"/>
        </w:rPr>
      </w:pPr>
      <w:r w:rsidRPr="2D113B91">
        <w:rPr>
          <w:rFonts w:cs="Arial"/>
          <w:lang w:eastAsia="fr-FR"/>
        </w:rPr>
        <w:t>Le nom, la raison ou la dénomination sociale et l’adresse du sous-traitant proposé ;</w:t>
      </w:r>
    </w:p>
    <w:p w14:paraId="2E9CC38E" w14:textId="77777777" w:rsidR="00D37FD8" w:rsidRPr="00D33478" w:rsidRDefault="00D37FD8" w:rsidP="00D37FD8">
      <w:pPr>
        <w:pStyle w:val="Paragraphedeliste"/>
        <w:numPr>
          <w:ilvl w:val="0"/>
          <w:numId w:val="26"/>
        </w:numPr>
        <w:suppressAutoHyphens w:val="0"/>
        <w:rPr>
          <w:rFonts w:cs="Arial"/>
          <w:lang w:eastAsia="fr-FR"/>
        </w:rPr>
      </w:pPr>
      <w:r w:rsidRPr="2D113B91">
        <w:rPr>
          <w:rFonts w:cs="Arial"/>
          <w:lang w:eastAsia="fr-FR"/>
        </w:rPr>
        <w:t>Le montant maximum des sommes à verser par paiement direct au sous-traitant ;</w:t>
      </w:r>
    </w:p>
    <w:p w14:paraId="4F06E6AB" w14:textId="77777777" w:rsidR="00D37FD8" w:rsidRPr="00D33478" w:rsidRDefault="00D37FD8" w:rsidP="00D37FD8">
      <w:pPr>
        <w:pStyle w:val="Paragraphedeliste"/>
        <w:numPr>
          <w:ilvl w:val="0"/>
          <w:numId w:val="26"/>
        </w:numPr>
        <w:suppressAutoHyphens w:val="0"/>
        <w:rPr>
          <w:rFonts w:cs="Arial"/>
          <w:lang w:eastAsia="fr-FR"/>
        </w:rPr>
      </w:pPr>
      <w:r w:rsidRPr="2D113B91">
        <w:rPr>
          <w:rFonts w:cs="Arial"/>
          <w:lang w:eastAsia="fr-FR"/>
        </w:rPr>
        <w:t>Les conditions de paiement prévues par le projet de contrat de sous-traitance et, le cas échéant, les modalités de variation des prix ;</w:t>
      </w:r>
    </w:p>
    <w:p w14:paraId="56CBFDEB" w14:textId="77777777" w:rsidR="00D37FD8" w:rsidRPr="00D33478" w:rsidRDefault="00D37FD8" w:rsidP="00D37FD8">
      <w:pPr>
        <w:pStyle w:val="Paragraphedeliste"/>
        <w:numPr>
          <w:ilvl w:val="0"/>
          <w:numId w:val="26"/>
        </w:numPr>
        <w:suppressAutoHyphens w:val="0"/>
        <w:rPr>
          <w:rFonts w:cs="Arial"/>
          <w:lang w:eastAsia="fr-FR"/>
        </w:rPr>
      </w:pPr>
      <w:r w:rsidRPr="2D113B91">
        <w:rPr>
          <w:rFonts w:cs="Arial"/>
          <w:lang w:eastAsia="fr-FR"/>
        </w:rPr>
        <w:t>Les capacités professionnelles et financières du sous-traitant équivalentes à celles demandées au titulaire</w:t>
      </w:r>
    </w:p>
    <w:p w14:paraId="6AD90B5E" w14:textId="77777777" w:rsidR="00D37FD8" w:rsidRPr="00C655C3" w:rsidRDefault="00D37FD8" w:rsidP="00D37FD8">
      <w:pPr>
        <w:suppressAutoHyphens w:val="0"/>
        <w:rPr>
          <w:rFonts w:cs="Arial"/>
          <w:lang w:eastAsia="fr-FR"/>
        </w:rPr>
      </w:pPr>
      <w:r w:rsidRPr="2D113B91">
        <w:rPr>
          <w:rFonts w:cs="Arial"/>
          <w:lang w:eastAsia="fr-FR"/>
        </w:rPr>
        <w:t>Il lui remet également une déclaration du sous-traitant indiquant qu’il ne tombe pas sous le coup d’une interdiction d’accéder aux marchés publics.</w:t>
      </w:r>
    </w:p>
    <w:p w14:paraId="2395FDAD" w14:textId="77777777" w:rsidR="00D37FD8" w:rsidRPr="00C655C3" w:rsidRDefault="00D37FD8" w:rsidP="00D37FD8">
      <w:pPr>
        <w:suppressAutoHyphens w:val="0"/>
        <w:rPr>
          <w:rFonts w:cs="Arial"/>
          <w:lang w:eastAsia="fr-FR"/>
        </w:rPr>
      </w:pPr>
      <w:r w:rsidRPr="2D113B91">
        <w:rPr>
          <w:rFonts w:cs="Arial"/>
          <w:lang w:eastAsia="fr-FR"/>
        </w:rPr>
        <w:lastRenderedPageBreak/>
        <w:t>Si le montant des prestations sous-traitées dépasse 600 € TTC, un RIB original du sous-traitant doit également être fourni avec la déclaration.</w:t>
      </w:r>
    </w:p>
    <w:p w14:paraId="3E628AC0" w14:textId="027997C2" w:rsidR="00EB5D58" w:rsidRDefault="00EB5D58" w:rsidP="00EB5D58">
      <w:pPr>
        <w:pStyle w:val="Titre2"/>
        <w:numPr>
          <w:ilvl w:val="1"/>
          <w:numId w:val="10"/>
        </w:numPr>
      </w:pPr>
      <w:bookmarkStart w:id="28" w:name="_Toc223438146"/>
      <w:r>
        <w:t>Modifications du marché public</w:t>
      </w:r>
      <w:bookmarkEnd w:id="28"/>
    </w:p>
    <w:p w14:paraId="30D7307D" w14:textId="48551BAA" w:rsidR="00EB5D58" w:rsidRDefault="2D113B91" w:rsidP="00EB5D58">
      <w:pPr>
        <w:pStyle w:val="Titre3"/>
      </w:pPr>
      <w:r>
        <w:t>Modifications relatives au Titulaire</w:t>
      </w:r>
    </w:p>
    <w:p w14:paraId="0504EC3F" w14:textId="77777777" w:rsidR="00EB5D58" w:rsidRDefault="2D113B91" w:rsidP="00EB5D58">
      <w:r>
        <w:t>En cas de modification de sa dénomination sociale, le Titulaire doit impérativement en informer le RPA par écrit et communiquer un extrait du registre du commerce et des sociétés mentionnant ce changement, dans les plus brefs délais.</w:t>
      </w:r>
    </w:p>
    <w:p w14:paraId="28E7E7B5" w14:textId="6DD6BCC0" w:rsidR="00EB5D58" w:rsidRDefault="2D113B91" w:rsidP="00EB5D58">
      <w:r>
        <w:t>Le marché public ne pourra en aucun cas, faire l’objet d’une cession, à titre onéreux ou gracieux, sauf accord écrit et préalable du RPA. De même, le transfert du marché public à la société née de la fusion ou de l’absorption du Titulaire ne peut s’opérer de plein droit sans agrément préalable du RPA.</w:t>
      </w:r>
    </w:p>
    <w:p w14:paraId="63B0D4C8" w14:textId="77777777" w:rsidR="00EB5D58" w:rsidRDefault="2D113B91" w:rsidP="00EB5D58">
      <w:r>
        <w:t>Dans ces cas, le Titulaire doit en informer le RPA dans les plus brefs délais et produire l’ensemble des documents et renseignements suivants, concernant la nouvelle entreprise à qui le marché public est cédé :</w:t>
      </w:r>
    </w:p>
    <w:p w14:paraId="11DFE82E" w14:textId="77777777" w:rsidR="00EB5D58" w:rsidRDefault="00EB5D58" w:rsidP="00EB5D58">
      <w:r>
        <w:t>-</w:t>
      </w:r>
      <w:r>
        <w:tab/>
        <w:t xml:space="preserve">Une copie de l’acte de fusion ou d’absorption définitif déposé au greffe du Tribunal de Commerce territorialement compétent </w:t>
      </w:r>
    </w:p>
    <w:p w14:paraId="55DAF949" w14:textId="77777777" w:rsidR="00EB5D58" w:rsidRDefault="00EB5D58" w:rsidP="00EB5D58">
      <w:r>
        <w:t>-</w:t>
      </w:r>
      <w:r>
        <w:tab/>
        <w:t xml:space="preserve">Une copie de l’annonce légale </w:t>
      </w:r>
    </w:p>
    <w:p w14:paraId="4C9A57C9" w14:textId="77777777" w:rsidR="00EB5D58" w:rsidRDefault="00EB5D58" w:rsidP="00EB5D58">
      <w:r>
        <w:t>-</w:t>
      </w:r>
      <w:r>
        <w:tab/>
        <w:t xml:space="preserve">Les attestations fiscales </w:t>
      </w:r>
    </w:p>
    <w:p w14:paraId="582693EF" w14:textId="77777777" w:rsidR="00EB5D58" w:rsidRDefault="00EB5D58" w:rsidP="00EB5D58">
      <w:r>
        <w:t>-</w:t>
      </w:r>
      <w:r>
        <w:tab/>
        <w:t xml:space="preserve">Les pièces mentionnées à l’article D. 8222-5 du code de travail, si le Titulaire est établi ou domicilié en France, ou D. 8222-7 et D. 8222-8 dudit code, si le Titulaire est établi ou domicilié à l’étranger </w:t>
      </w:r>
    </w:p>
    <w:p w14:paraId="5B061077" w14:textId="77777777" w:rsidR="00EB5D58" w:rsidRDefault="00EB5D58" w:rsidP="00EB5D58">
      <w:r>
        <w:t>-</w:t>
      </w:r>
      <w:r>
        <w:tab/>
        <w:t>Les pièces mentionnées à l’article D. 8254-4 du code du travail</w:t>
      </w:r>
    </w:p>
    <w:p w14:paraId="12B27A81" w14:textId="77777777" w:rsidR="00EB5D58" w:rsidRDefault="00EB5D58" w:rsidP="00EB5D58">
      <w:r>
        <w:t>-</w:t>
      </w:r>
      <w:r>
        <w:tab/>
        <w:t xml:space="preserve">Une attestation d’assurance « responsabilité civile professionnelle » en cours de validité établie par la compagnie d’assurance de l’entreprise </w:t>
      </w:r>
    </w:p>
    <w:p w14:paraId="64124F19" w14:textId="77777777" w:rsidR="00EB5D58" w:rsidRDefault="00EB5D58" w:rsidP="00EB5D58">
      <w:r>
        <w:t>-</w:t>
      </w:r>
      <w:r>
        <w:tab/>
        <w:t xml:space="preserve">Le pouvoir de la personne habilitée à engager la société cessionnaire </w:t>
      </w:r>
    </w:p>
    <w:p w14:paraId="2D7160AD" w14:textId="77777777" w:rsidR="00EB5D58" w:rsidRDefault="00EB5D58" w:rsidP="00EB5D58">
      <w:r>
        <w:t>-</w:t>
      </w:r>
      <w:r>
        <w:tab/>
        <w:t xml:space="preserve">Un relevé des nouvelles coordonnées bancaires de la société cessionnaire </w:t>
      </w:r>
    </w:p>
    <w:p w14:paraId="7196AA95" w14:textId="77777777" w:rsidR="00EB5D58" w:rsidRDefault="00EB5D58" w:rsidP="00EB5D58">
      <w:r>
        <w:t>-</w:t>
      </w:r>
      <w:r>
        <w:tab/>
        <w:t xml:space="preserve">Un numéro unique d’identification permettant à l’acheteur d’accéder aux informations pertinentes par le biais du site internet suivant : https://annuaire-entreprises.data.gouv.fr/ </w:t>
      </w:r>
    </w:p>
    <w:p w14:paraId="3C1AF8E3" w14:textId="77777777" w:rsidR="00EB5D58" w:rsidRDefault="00EB5D58" w:rsidP="00EB5D58">
      <w:r>
        <w:t>-</w:t>
      </w:r>
      <w:r>
        <w:tab/>
        <w:t>Les justifications de références identiques à celles demandées dans l’avis d’appel public à la concurrence et le règlement de la consultation au Titulaire du marché public.</w:t>
      </w:r>
    </w:p>
    <w:p w14:paraId="7ADB320D" w14:textId="0F96E5D7" w:rsidR="00EB5D58" w:rsidRDefault="2D113B91" w:rsidP="00EB5D58">
      <w:r>
        <w:t>La cession du marché public acceptée par le RPA fera l’objet d’un avenant conclu entre le RPA, la société cessionnaire et la société cédante constatant le transfert du marché public au nouveau Titulaire.</w:t>
      </w:r>
    </w:p>
    <w:p w14:paraId="30DE4CB9" w14:textId="7A0B0AC5" w:rsidR="00EB5D58" w:rsidRDefault="2D113B91" w:rsidP="00EB5D58">
      <w:pPr>
        <w:pStyle w:val="Titre3"/>
      </w:pPr>
      <w:r>
        <w:t>Clause de réexamen</w:t>
      </w:r>
    </w:p>
    <w:p w14:paraId="10790DE5" w14:textId="77777777" w:rsidR="00EB5D58" w:rsidRDefault="2D113B91" w:rsidP="00EB5D58">
      <w:r>
        <w:t>En application de l’article R.2194-1 du code de la commande publique, le RPA pourra, sans que nécessairement un avenant soit conclu :</w:t>
      </w:r>
    </w:p>
    <w:p w14:paraId="0F16D02E" w14:textId="545050D9" w:rsidR="00EB5D58" w:rsidRDefault="00EB5D58" w:rsidP="2D113B91">
      <w:r>
        <w:t>-</w:t>
      </w:r>
      <w:r>
        <w:tab/>
        <w:t xml:space="preserve">Emettre </w:t>
      </w:r>
      <w:r w:rsidRPr="00932706">
        <w:t xml:space="preserve">un </w:t>
      </w:r>
      <w:r w:rsidR="2D113B91" w:rsidRPr="00932706">
        <w:t xml:space="preserve">bon de commande </w:t>
      </w:r>
      <w:r>
        <w:t>auprès d’un autre fournisseur en cas d’impossibilité pour le titulaire du présent marché d’exécuter les prestations, dans la limite fixée à l’article R.2194-5 du code de la commande publique ;</w:t>
      </w:r>
    </w:p>
    <w:p w14:paraId="793D1AD9" w14:textId="77777777" w:rsidR="00EB5D58" w:rsidRDefault="00EB5D58" w:rsidP="00EB5D58">
      <w:r>
        <w:t>-</w:t>
      </w:r>
      <w:r>
        <w:tab/>
        <w:t>Accepter temporairement un rallongement des délais d’exécution du marché.</w:t>
      </w:r>
    </w:p>
    <w:p w14:paraId="383BE221" w14:textId="77777777" w:rsidR="00EB5D58" w:rsidRDefault="2D113B91" w:rsidP="00EB5D58">
      <w:r>
        <w:lastRenderedPageBreak/>
        <w:t>Pour l’application du présent article, le Titulaire doit au préalable notifier par écrit au RPA les éléments explicatifs relatifs aux circonstances imprévisibles et leur impact sur le marché public.</w:t>
      </w:r>
    </w:p>
    <w:p w14:paraId="6C5EEA05" w14:textId="77777777" w:rsidR="00EB5D58" w:rsidRDefault="2D113B91" w:rsidP="00EB5D58">
      <w:r>
        <w:t>L’accord du RPA est notifié au Titulaire.</w:t>
      </w:r>
    </w:p>
    <w:p w14:paraId="04C61D34" w14:textId="4A71CF4D" w:rsidR="001F5382" w:rsidRDefault="2D113B91" w:rsidP="001F5382">
      <w:pPr>
        <w:pStyle w:val="Titre3"/>
      </w:pPr>
      <w:r>
        <w:t>Suspension du marché en cas de circonstances imprévisibles</w:t>
      </w:r>
    </w:p>
    <w:p w14:paraId="0B2A9E4F" w14:textId="27AA068F" w:rsidR="001F5382" w:rsidRDefault="2D113B91" w:rsidP="001F5382">
      <w:r>
        <w:t>Il sera fait application de l’article 24 du CCAG FCS.</w:t>
      </w:r>
    </w:p>
    <w:p w14:paraId="644E2239" w14:textId="77777777" w:rsidR="00D37FD8" w:rsidRPr="00386CC9" w:rsidRDefault="00D37FD8" w:rsidP="00D37FD8">
      <w:pPr>
        <w:pStyle w:val="Titre3"/>
        <w:numPr>
          <w:ilvl w:val="2"/>
          <w:numId w:val="35"/>
        </w:numPr>
        <w:rPr>
          <w:lang w:eastAsia="en-US"/>
        </w:rPr>
      </w:pPr>
      <w:bookmarkStart w:id="29" w:name="_Toc79485292"/>
      <w:bookmarkStart w:id="30" w:name="_Toc20478145"/>
      <w:r w:rsidRPr="00386CC9">
        <w:rPr>
          <w:lang w:eastAsia="en-US"/>
        </w:rPr>
        <w:t>Evolutions administratives</w:t>
      </w:r>
      <w:bookmarkEnd w:id="29"/>
      <w:bookmarkEnd w:id="30"/>
    </w:p>
    <w:p w14:paraId="2483BDE0" w14:textId="685AFF3D" w:rsidR="00D37FD8" w:rsidRPr="00386CC9" w:rsidRDefault="00D37FD8" w:rsidP="00D37FD8">
      <w:pPr>
        <w:suppressAutoHyphens w:val="0"/>
        <w:rPr>
          <w:rFonts w:cs="Arial"/>
          <w:lang w:eastAsia="fr-FR"/>
        </w:rPr>
      </w:pPr>
      <w:r w:rsidRPr="2D113B91">
        <w:rPr>
          <w:rFonts w:cs="Arial"/>
          <w:lang w:eastAsia="fr-FR"/>
        </w:rPr>
        <w:t xml:space="preserve">Au cours de l’exécution du marché public, le Titulaire informe par écrit le RPA de toute modification de désignation ou de référence </w:t>
      </w:r>
      <w:r w:rsidRPr="00D37FD8">
        <w:rPr>
          <w:rFonts w:cs="Arial"/>
          <w:lang w:eastAsia="fr-FR"/>
        </w:rPr>
        <w:t xml:space="preserve">des Fournitures/Services </w:t>
      </w:r>
      <w:r w:rsidRPr="2D113B91">
        <w:rPr>
          <w:rFonts w:cs="Arial"/>
          <w:lang w:eastAsia="fr-FR"/>
        </w:rPr>
        <w:t xml:space="preserve">objets du présent marché public. </w:t>
      </w:r>
    </w:p>
    <w:p w14:paraId="6D17F3B1" w14:textId="6AA83E96" w:rsidR="00D37FD8" w:rsidRPr="00386CC9" w:rsidRDefault="00D37FD8" w:rsidP="00D37FD8">
      <w:pPr>
        <w:suppressAutoHyphens w:val="0"/>
        <w:rPr>
          <w:rFonts w:cs="Arial"/>
          <w:lang w:eastAsia="fr-FR"/>
        </w:rPr>
      </w:pPr>
      <w:r w:rsidRPr="2D113B91">
        <w:rPr>
          <w:rFonts w:cs="Arial"/>
          <w:lang w:eastAsia="fr-FR"/>
        </w:rPr>
        <w:t xml:space="preserve">Le RPA prend acte de la modification demandée par courrier recommandé avec accusé de réception, sans qu’il soit nécessaire d’établir un avenant dès lors que la modification souhaitée n’a pour objet que la stricte correction d’une erreur matérielle dans la désignation ou dans l’indication des références </w:t>
      </w:r>
      <w:r w:rsidRPr="00D37FD8">
        <w:rPr>
          <w:rFonts w:cs="Arial"/>
          <w:lang w:eastAsia="fr-FR"/>
        </w:rPr>
        <w:t xml:space="preserve">des Fournitures/Services considérés, ou l’attribution d’une nouvelle référence à ces Fournitures/Services </w:t>
      </w:r>
      <w:r w:rsidRPr="2D113B91">
        <w:rPr>
          <w:rFonts w:cs="Arial"/>
          <w:lang w:eastAsia="fr-FR"/>
        </w:rPr>
        <w:t>dont la nature et le prix demeurent par ailleurs inchangés.</w:t>
      </w:r>
    </w:p>
    <w:p w14:paraId="4AECCBC8" w14:textId="77777777" w:rsidR="00D37FD8" w:rsidRPr="00386CC9" w:rsidRDefault="00D37FD8" w:rsidP="00D37FD8">
      <w:pPr>
        <w:pStyle w:val="Titre3"/>
        <w:numPr>
          <w:ilvl w:val="2"/>
          <w:numId w:val="10"/>
        </w:numPr>
        <w:rPr>
          <w:lang w:eastAsia="en-US"/>
        </w:rPr>
      </w:pPr>
      <w:bookmarkStart w:id="31" w:name="_Toc20478146"/>
      <w:r w:rsidRPr="00386CC9">
        <w:rPr>
          <w:lang w:eastAsia="en-US"/>
        </w:rPr>
        <w:t>Evolutions technologiques</w:t>
      </w:r>
      <w:bookmarkEnd w:id="31"/>
      <w:r w:rsidRPr="00386CC9">
        <w:rPr>
          <w:lang w:eastAsia="en-US"/>
        </w:rPr>
        <w:t xml:space="preserve"> </w:t>
      </w:r>
    </w:p>
    <w:p w14:paraId="79528282" w14:textId="77777777" w:rsidR="00D37FD8" w:rsidRPr="00386CC9" w:rsidRDefault="00D37FD8" w:rsidP="00D37FD8">
      <w:pPr>
        <w:suppressAutoHyphens w:val="0"/>
        <w:rPr>
          <w:rFonts w:cs="Arial"/>
          <w:color w:val="0000FF"/>
          <w:lang w:eastAsia="fr-FR"/>
        </w:rPr>
      </w:pPr>
      <w:r w:rsidRPr="2D113B91">
        <w:rPr>
          <w:rFonts w:cs="Arial"/>
          <w:lang w:eastAsia="fr-FR"/>
        </w:rPr>
        <w:t xml:space="preserve">Le Titulaire informe sans délai le RPA de toutes modifications ou évolutions technologiques qu'il entend </w:t>
      </w:r>
      <w:r w:rsidRPr="00D37FD8">
        <w:rPr>
          <w:rFonts w:cs="Arial"/>
          <w:lang w:eastAsia="fr-FR"/>
        </w:rPr>
        <w:t xml:space="preserve">apporter aux Fournitures/Services </w:t>
      </w:r>
      <w:r w:rsidRPr="2D113B91">
        <w:rPr>
          <w:rFonts w:cs="Arial"/>
          <w:lang w:eastAsia="fr-FR"/>
        </w:rPr>
        <w:t>objets du présent marché public.</w:t>
      </w:r>
    </w:p>
    <w:p w14:paraId="6D65A0AC" w14:textId="77777777" w:rsidR="00D37FD8" w:rsidRPr="00386CC9" w:rsidRDefault="00D37FD8" w:rsidP="00D37FD8">
      <w:pPr>
        <w:suppressAutoHyphens w:val="0"/>
        <w:rPr>
          <w:rFonts w:cs="Arial"/>
          <w:lang w:eastAsia="fr-FR"/>
        </w:rPr>
      </w:pPr>
      <w:r w:rsidRPr="2D113B91">
        <w:rPr>
          <w:rFonts w:cs="Arial"/>
          <w:lang w:eastAsia="fr-FR"/>
        </w:rPr>
        <w:t xml:space="preserve">Sur la base des informations transmises, le RPA décide de la conduite à tenir et la notifie au Titulaire au </w:t>
      </w:r>
      <w:r w:rsidRPr="00D37FD8">
        <w:rPr>
          <w:rFonts w:cs="Arial"/>
          <w:lang w:eastAsia="fr-FR"/>
        </w:rPr>
        <w:t xml:space="preserve">plus tôt un mois après réception des informations. En fonction de la nature des modifications ou évolutions technologiques proposées, le RPA peut décider de la mise en œuvre d'études complémentaires. A ce titre, le Titulaire s'engage à fournir l'aide technique et les Fournitures/Services </w:t>
      </w:r>
      <w:r w:rsidRPr="2D113B91">
        <w:rPr>
          <w:rFonts w:cs="Arial"/>
          <w:lang w:eastAsia="fr-FR"/>
        </w:rPr>
        <w:t>nécessaires à titre gratuit. Le Titulaire ne peut mettre en œuvre les modifications avant réception de la notification de la décision du RPA.</w:t>
      </w:r>
    </w:p>
    <w:p w14:paraId="6ED1D29A" w14:textId="0D33E49A" w:rsidR="00D37FD8" w:rsidRPr="00386CC9" w:rsidRDefault="00D37FD8" w:rsidP="00D37FD8">
      <w:pPr>
        <w:suppressAutoHyphens w:val="0"/>
        <w:rPr>
          <w:rFonts w:cs="Arial"/>
          <w:lang w:eastAsia="fr-FR"/>
        </w:rPr>
      </w:pPr>
      <w:r w:rsidRPr="2D113B91">
        <w:rPr>
          <w:rFonts w:cs="Arial"/>
          <w:lang w:eastAsia="fr-FR"/>
        </w:rPr>
        <w:t xml:space="preserve">A l’exception des cas de mise à disposition de nouvelles Fournitures, toute évolution </w:t>
      </w:r>
      <w:r w:rsidRPr="00D37FD8">
        <w:rPr>
          <w:rFonts w:cs="Arial"/>
          <w:lang w:eastAsia="fr-FR"/>
        </w:rPr>
        <w:t xml:space="preserve">technologique acceptée par le RPA, dans les conditions décrites au présent article, est sans incidence </w:t>
      </w:r>
      <w:r w:rsidRPr="2D113B91">
        <w:rPr>
          <w:rFonts w:cs="Arial"/>
          <w:lang w:eastAsia="fr-FR"/>
        </w:rPr>
        <w:t>sur les prix du marché public.</w:t>
      </w:r>
    </w:p>
    <w:p w14:paraId="02896259" w14:textId="77777777" w:rsidR="00D37FD8" w:rsidRPr="00386CC9" w:rsidRDefault="00D37FD8" w:rsidP="00D37FD8">
      <w:pPr>
        <w:suppressAutoHyphens w:val="0"/>
        <w:rPr>
          <w:rFonts w:cs="Arial"/>
          <w:lang w:eastAsia="fr-FR"/>
        </w:rPr>
      </w:pPr>
      <w:r w:rsidRPr="2D113B91">
        <w:rPr>
          <w:rFonts w:cs="Arial"/>
          <w:lang w:eastAsia="fr-FR"/>
        </w:rPr>
        <w:t xml:space="preserve">En tout état de cause, toute évolution technologique ou l’introduction de nouvelles </w:t>
      </w:r>
      <w:r w:rsidRPr="00D37FD8">
        <w:rPr>
          <w:rFonts w:cs="Arial"/>
          <w:lang w:eastAsia="fr-FR"/>
        </w:rPr>
        <w:t xml:space="preserve">Fournitures/Services </w:t>
      </w:r>
      <w:r w:rsidRPr="2D113B91">
        <w:rPr>
          <w:rFonts w:cs="Arial"/>
          <w:lang w:eastAsia="fr-FR"/>
        </w:rPr>
        <w:t>dans le cadre du marché public donnent lieu à la conclusion d’un avenant.</w:t>
      </w:r>
    </w:p>
    <w:p w14:paraId="6B8EA24F" w14:textId="77777777" w:rsidR="00D37FD8" w:rsidRDefault="00D37FD8" w:rsidP="00D37FD8">
      <w:pPr>
        <w:suppressAutoHyphens w:val="0"/>
        <w:spacing w:before="240"/>
        <w:rPr>
          <w:rFonts w:cs="Arial"/>
          <w:lang w:eastAsia="fr-FR"/>
        </w:rPr>
      </w:pPr>
      <w:r w:rsidRPr="2D113B91">
        <w:rPr>
          <w:rFonts w:cs="Arial"/>
          <w:lang w:eastAsia="fr-FR"/>
        </w:rPr>
        <w:t>Toute modification acceptée par le RPA donne lieu à une mise à jour de la documentation par le Titulaire. La documentation mise à jour est adressée dans les meilleurs délais par le Titulaire aux RPA.</w:t>
      </w:r>
    </w:p>
    <w:p w14:paraId="6C1F78C8" w14:textId="77777777" w:rsidR="00D644E5" w:rsidRPr="00386CC9" w:rsidRDefault="00D644E5" w:rsidP="2D113B91">
      <w:pPr>
        <w:pStyle w:val="Titre2"/>
        <w:numPr>
          <w:ilvl w:val="1"/>
          <w:numId w:val="10"/>
        </w:numPr>
        <w:rPr>
          <w:caps/>
          <w:color w:val="C30D20" w:themeColor="accent1"/>
          <w:sz w:val="22"/>
          <w:szCs w:val="22"/>
          <w:lang w:eastAsia="en-US"/>
        </w:rPr>
      </w:pPr>
      <w:bookmarkStart w:id="32" w:name="_Toc20478151"/>
      <w:bookmarkStart w:id="33" w:name="_Toc223438147"/>
      <w:r w:rsidRPr="002B5684">
        <w:t>Défaillance du Titulaire</w:t>
      </w:r>
      <w:bookmarkEnd w:id="32"/>
      <w:bookmarkEnd w:id="33"/>
    </w:p>
    <w:p w14:paraId="0E698792" w14:textId="4914901A" w:rsidR="00D644E5" w:rsidRDefault="2D113B91" w:rsidP="2D113B91">
      <w:pPr>
        <w:suppressAutoHyphens w:val="0"/>
        <w:spacing w:line="240" w:lineRule="atLeast"/>
        <w:rPr>
          <w:rFonts w:eastAsia="Arial" w:cs="Arial"/>
        </w:rPr>
      </w:pPr>
      <w:r w:rsidRPr="2D113B91">
        <w:rPr>
          <w:rFonts w:eastAsia="Arial" w:cs="Arial"/>
        </w:rPr>
        <w:t xml:space="preserve">En </w:t>
      </w:r>
      <w:r w:rsidRPr="001F25C4">
        <w:rPr>
          <w:rFonts w:eastAsia="Arial" w:cs="Arial"/>
        </w:rPr>
        <w:t>cas d</w:t>
      </w:r>
      <w:r w:rsidR="002D13AC">
        <w:rPr>
          <w:rFonts w:eastAsia="Arial" w:cs="Arial"/>
        </w:rPr>
        <w:t xml:space="preserve">’inexécution </w:t>
      </w:r>
      <w:r w:rsidRPr="001F25C4">
        <w:rPr>
          <w:rFonts w:eastAsia="Arial" w:cs="Arial"/>
        </w:rPr>
        <w:t xml:space="preserve">de la </w:t>
      </w:r>
      <w:r w:rsidR="002D13AC">
        <w:rPr>
          <w:rFonts w:eastAsia="Arial" w:cs="Arial"/>
        </w:rPr>
        <w:t>prestation</w:t>
      </w:r>
      <w:r w:rsidRPr="001F25C4">
        <w:rPr>
          <w:rFonts w:eastAsia="Arial" w:cs="Arial"/>
        </w:rPr>
        <w:t xml:space="preserve">, </w:t>
      </w:r>
      <w:r w:rsidRPr="2D113B91">
        <w:rPr>
          <w:rFonts w:eastAsia="Arial" w:cs="Arial"/>
        </w:rPr>
        <w:t>de retard ou d’exécution partielle, pour quelque motif que ce soit, et faute d’accord entre les deux parties, l’EFS se réserve le droit de faire appel au prestataire de son choix pour suppléer à la défaillance du Titulaire, aux frais et risques du Titulaire, sans qu’une décision de résiliation aux frais et risques ne soit nécessairement prononcée à son encontre.</w:t>
      </w:r>
    </w:p>
    <w:p w14:paraId="0182A9B6" w14:textId="3D69F52D" w:rsidR="00D644E5" w:rsidRPr="006F7AFA" w:rsidRDefault="00D33478" w:rsidP="00234EE9">
      <w:pPr>
        <w:pStyle w:val="Titre2"/>
        <w:numPr>
          <w:ilvl w:val="1"/>
          <w:numId w:val="10"/>
        </w:numPr>
        <w:jc w:val="left"/>
      </w:pPr>
      <w:bookmarkStart w:id="34" w:name="_Toc20478152"/>
      <w:bookmarkStart w:id="35" w:name="_Toc223438148"/>
      <w:r>
        <w:lastRenderedPageBreak/>
        <w:t xml:space="preserve">Règlement financier </w:t>
      </w:r>
      <w:r w:rsidRPr="002B5684">
        <w:t>du march</w:t>
      </w:r>
      <w:bookmarkEnd w:id="34"/>
      <w:r w:rsidR="001F25C4">
        <w:t>é</w:t>
      </w:r>
      <w:bookmarkEnd w:id="35"/>
    </w:p>
    <w:p w14:paraId="0CB54B0A" w14:textId="77777777" w:rsidR="00D644E5" w:rsidRPr="004455C5" w:rsidRDefault="00D644E5" w:rsidP="2D113B91">
      <w:pPr>
        <w:pStyle w:val="Titre3"/>
        <w:numPr>
          <w:ilvl w:val="2"/>
          <w:numId w:val="10"/>
        </w:numPr>
        <w:rPr>
          <w:lang w:eastAsia="en-US"/>
        </w:rPr>
      </w:pPr>
      <w:bookmarkStart w:id="36" w:name="_Toc81992916"/>
      <w:r w:rsidRPr="004455C5">
        <w:t>Contenu des prix</w:t>
      </w:r>
      <w:bookmarkEnd w:id="36"/>
    </w:p>
    <w:p w14:paraId="220C80A6" w14:textId="77777777" w:rsidR="00D644E5" w:rsidRPr="001F25C4" w:rsidRDefault="2D113B91" w:rsidP="2D113B91">
      <w:pPr>
        <w:rPr>
          <w:rFonts w:cs="Arial"/>
          <w:lang w:eastAsia="fr-FR"/>
        </w:rPr>
      </w:pPr>
      <w:r w:rsidRPr="2D113B91">
        <w:rPr>
          <w:rFonts w:cs="Arial"/>
          <w:lang w:eastAsia="fr-FR"/>
        </w:rPr>
        <w:t xml:space="preserve">Les prix du marché public sont les prix, exprimés en euros HT et TTC, mentionnés dans </w:t>
      </w:r>
      <w:r w:rsidRPr="001F25C4">
        <w:rPr>
          <w:rFonts w:cs="Arial"/>
          <w:lang w:eastAsia="fr-FR"/>
        </w:rPr>
        <w:t xml:space="preserve">l’annexe financière. </w:t>
      </w:r>
    </w:p>
    <w:p w14:paraId="54B02041" w14:textId="77777777" w:rsidR="00D644E5" w:rsidRPr="00C056F2" w:rsidRDefault="2D113B91" w:rsidP="2D113B91">
      <w:pPr>
        <w:rPr>
          <w:rFonts w:cs="Arial"/>
          <w:lang w:eastAsia="fr-FR"/>
        </w:rPr>
      </w:pPr>
      <w:r w:rsidRPr="001F25C4">
        <w:rPr>
          <w:rFonts w:cs="Arial"/>
          <w:lang w:eastAsia="fr-FR"/>
        </w:rPr>
        <w:t xml:space="preserve">Les prix sont entendus franco de port et d’emballage et comprennent les coûts afférents aux </w:t>
      </w:r>
      <w:r w:rsidRPr="00C056F2">
        <w:rPr>
          <w:rFonts w:cs="Arial"/>
          <w:lang w:eastAsia="fr-FR"/>
        </w:rPr>
        <w:t xml:space="preserve">Fournitures. </w:t>
      </w:r>
    </w:p>
    <w:p w14:paraId="03D24BCD" w14:textId="478C3373" w:rsidR="00D644E5" w:rsidRPr="004455C5" w:rsidRDefault="2D113B91" w:rsidP="2D113B91">
      <w:pPr>
        <w:rPr>
          <w:rFonts w:cs="Arial"/>
          <w:lang w:eastAsia="fr-FR"/>
        </w:rPr>
      </w:pPr>
      <w:r w:rsidRPr="00C056F2">
        <w:rPr>
          <w:rFonts w:cs="Arial"/>
          <w:lang w:eastAsia="fr-FR"/>
        </w:rPr>
        <w:t>Ils sont réputés comprendre toutes les charges fiscales, parafiscales ou autres, frappant obligatoirement les Fournitures, tous les frais de gestion ou afférents au conditionnement, à l’emballage, à la manutention, à l’assurance, au stockage, ainsi que toutes les autres dépenses nécessaires à l'exécution des prestations, les marges pour risque et les marges bénéficiaires du Titulaire.</w:t>
      </w:r>
    </w:p>
    <w:p w14:paraId="35B29BBD" w14:textId="77777777" w:rsidR="00D644E5" w:rsidRPr="004455C5" w:rsidRDefault="2D113B91" w:rsidP="2D113B91">
      <w:pPr>
        <w:rPr>
          <w:rFonts w:cs="Arial"/>
          <w:lang w:eastAsia="fr-FR"/>
        </w:rPr>
      </w:pPr>
      <w:r w:rsidRPr="2D113B91">
        <w:rPr>
          <w:rFonts w:cs="Arial"/>
          <w:lang w:eastAsia="fr-FR"/>
        </w:rPr>
        <w:t>Les prix sont exprimés en euros hors taxe et tous frais compris. La TVA est appliquée au taux légal en vigueur le jour de la livraison.</w:t>
      </w:r>
    </w:p>
    <w:p w14:paraId="200D7834" w14:textId="77777777" w:rsidR="00D644E5" w:rsidRPr="004455C5" w:rsidRDefault="00D644E5" w:rsidP="2D113B91">
      <w:pPr>
        <w:pStyle w:val="Titre3"/>
        <w:numPr>
          <w:ilvl w:val="2"/>
          <w:numId w:val="10"/>
        </w:numPr>
        <w:rPr>
          <w:lang w:eastAsia="en-US"/>
        </w:rPr>
      </w:pPr>
      <w:bookmarkStart w:id="37" w:name="_Toc81992917"/>
      <w:r w:rsidRPr="004455C5">
        <w:t>Forme et évolution des prix</w:t>
      </w:r>
      <w:bookmarkEnd w:id="37"/>
    </w:p>
    <w:p w14:paraId="56FA36BD" w14:textId="5B8C5BBB" w:rsidR="00D37FD8" w:rsidRDefault="00D37FD8" w:rsidP="00D37FD8">
      <w:pPr>
        <w:rPr>
          <w:rFonts w:cs="Arial"/>
        </w:rPr>
      </w:pPr>
      <w:bookmarkStart w:id="38" w:name="_Toc20478155"/>
      <w:r w:rsidRPr="2D113B91">
        <w:rPr>
          <w:rFonts w:cs="Arial"/>
        </w:rPr>
        <w:t>Les</w:t>
      </w:r>
      <w:r w:rsidRPr="2D113B91">
        <w:rPr>
          <w:rFonts w:cs="Arial"/>
          <w:i/>
          <w:iCs/>
        </w:rPr>
        <w:t> </w:t>
      </w:r>
      <w:r w:rsidRPr="2D113B91">
        <w:rPr>
          <w:rFonts w:cs="Arial"/>
        </w:rPr>
        <w:t>prix sont révisables annuellement à la date d’anniversaire du marché. La révision se fera sur la base du barème du Titulaire</w:t>
      </w:r>
      <w:r>
        <w:rPr>
          <w:rFonts w:cs="Arial"/>
        </w:rPr>
        <w:t>.</w:t>
      </w:r>
    </w:p>
    <w:p w14:paraId="72A4CF63" w14:textId="44E10201" w:rsidR="00FA49B6" w:rsidRPr="00342C6A" w:rsidRDefault="00FA49B6" w:rsidP="00FA49B6">
      <w:pPr>
        <w:rPr>
          <w:rFonts w:cs="Arial"/>
        </w:rPr>
      </w:pPr>
      <w:r w:rsidRPr="00342C6A">
        <w:rPr>
          <w:rFonts w:cs="Arial"/>
        </w:rPr>
        <w:t>Le titulaire du marché public informe chaque année</w:t>
      </w:r>
      <w:r>
        <w:rPr>
          <w:rFonts w:cs="Arial"/>
        </w:rPr>
        <w:t>,</w:t>
      </w:r>
      <w:r w:rsidRPr="00342C6A">
        <w:rPr>
          <w:rFonts w:cs="Arial"/>
        </w:rPr>
        <w:t xml:space="preserve"> deux mois avant la date anniversaire du marché</w:t>
      </w:r>
      <w:r>
        <w:rPr>
          <w:rFonts w:cs="Arial"/>
        </w:rPr>
        <w:t>,</w:t>
      </w:r>
      <w:r w:rsidRPr="00342C6A">
        <w:rPr>
          <w:rFonts w:cs="Arial"/>
        </w:rPr>
        <w:t xml:space="preserve"> le RPA</w:t>
      </w:r>
      <w:r>
        <w:rPr>
          <w:rFonts w:cs="Arial"/>
        </w:rPr>
        <w:t>,</w:t>
      </w:r>
      <w:r w:rsidRPr="00342C6A">
        <w:rPr>
          <w:rFonts w:cs="Arial"/>
        </w:rPr>
        <w:t xml:space="preserve"> par tout moyen lui permettant de lui donner date certaine de l’entrée en vigueur du nouveau prix des fournitures et services.</w:t>
      </w:r>
    </w:p>
    <w:p w14:paraId="32A803C1" w14:textId="37B505B9" w:rsidR="00FA49B6" w:rsidRPr="001F5382" w:rsidRDefault="00FA49B6" w:rsidP="00FA49B6">
      <w:pPr>
        <w:rPr>
          <w:rFonts w:cs="Arial"/>
          <w:i/>
          <w:iCs/>
          <w:color w:val="FF0000"/>
          <w:sz w:val="20"/>
        </w:rPr>
      </w:pPr>
      <w:r w:rsidRPr="00342C6A">
        <w:rPr>
          <w:rFonts w:cs="Arial"/>
          <w:b/>
        </w:rPr>
        <w:t>Il joint la mise à jour d</w:t>
      </w:r>
      <w:r>
        <w:rPr>
          <w:rFonts w:cs="Arial"/>
          <w:b/>
        </w:rPr>
        <w:t>u</w:t>
      </w:r>
      <w:r w:rsidRPr="00342C6A">
        <w:rPr>
          <w:rFonts w:cs="Arial"/>
          <w:b/>
        </w:rPr>
        <w:t xml:space="preserve"> bordereau de prix</w:t>
      </w:r>
    </w:p>
    <w:p w14:paraId="5812C7CE" w14:textId="77777777" w:rsidR="00D37FD8" w:rsidRPr="00D37FD8" w:rsidRDefault="00D37FD8" w:rsidP="00D37FD8">
      <w:pPr>
        <w:rPr>
          <w:rFonts w:cs="Arial"/>
          <w:lang w:eastAsia="fr-FR"/>
        </w:rPr>
      </w:pPr>
      <w:r w:rsidRPr="00D37FD8">
        <w:rPr>
          <w:rFonts w:cs="Arial"/>
          <w:lang w:eastAsia="fr-FR"/>
        </w:rPr>
        <w:t>Les prix ne peuvent augmenter, au cours d’une même année, que de 2% maximum.</w:t>
      </w:r>
    </w:p>
    <w:p w14:paraId="6387FDD4" w14:textId="77777777" w:rsidR="00D37FD8" w:rsidRPr="00D37FD8" w:rsidRDefault="00D37FD8" w:rsidP="00D37FD8">
      <w:pPr>
        <w:rPr>
          <w:lang w:eastAsia="fr-FR"/>
        </w:rPr>
      </w:pPr>
      <w:r w:rsidRPr="00D37FD8">
        <w:t>Dès lors que la variation du prix dépasse le pourcentage fixé, l’EFS se réserve le droit de résilier le marché sans que le Titulaire, par dérogation à l’article 38 du CCAG FCS, puisse prétendre à indemnité.</w:t>
      </w:r>
    </w:p>
    <w:p w14:paraId="0906E727" w14:textId="77777777" w:rsidR="00D644E5" w:rsidRPr="004455C5" w:rsidRDefault="00D644E5" w:rsidP="2D113B91">
      <w:pPr>
        <w:pStyle w:val="Titre3"/>
        <w:numPr>
          <w:ilvl w:val="2"/>
          <w:numId w:val="10"/>
        </w:numPr>
        <w:rPr>
          <w:lang w:eastAsia="en-US"/>
        </w:rPr>
      </w:pPr>
      <w:r w:rsidRPr="004455C5">
        <w:rPr>
          <w:lang w:eastAsia="en-US"/>
        </w:rPr>
        <w:t>Avance</w:t>
      </w:r>
      <w:bookmarkEnd w:id="38"/>
    </w:p>
    <w:p w14:paraId="68DE7644" w14:textId="77777777" w:rsidR="00D644E5" w:rsidRPr="004455C5" w:rsidRDefault="00D644E5" w:rsidP="2D113B91">
      <w:pPr>
        <w:rPr>
          <w:color w:val="0000FF"/>
        </w:rPr>
      </w:pPr>
      <w:bookmarkStart w:id="39" w:name="_Toc20478156"/>
      <w:r w:rsidRPr="004455C5">
        <w:t xml:space="preserve">Sauf refus express du Titulaire mentionné dans son acte d’engagement, une avance lui est versée dans les conditions définies aux articles R.2191-3 à R.2191-10 et aux articles R.2191-15 à R.2191-18 du code de la commande publique. </w:t>
      </w:r>
    </w:p>
    <w:p w14:paraId="4EC8BAEC" w14:textId="60FD8F2C" w:rsidR="001F5382" w:rsidRPr="001F5382" w:rsidRDefault="2D113B91" w:rsidP="001F25C4">
      <w:pPr>
        <w:rPr>
          <w:rFonts w:cs="Arial"/>
          <w:i/>
          <w:iCs/>
          <w:color w:val="FF0000"/>
          <w:sz w:val="20"/>
          <w:lang w:eastAsia="fr-FR"/>
        </w:rPr>
      </w:pPr>
      <w:r>
        <w:t xml:space="preserve">Par dérogation à l’article 11.1 du CCAG FCS, le taux de </w:t>
      </w:r>
      <w:r w:rsidRPr="001F25C4">
        <w:t>l’avance est de 10%</w:t>
      </w:r>
      <w:r w:rsidR="001F25C4" w:rsidRPr="001F25C4">
        <w:t>.</w:t>
      </w:r>
    </w:p>
    <w:p w14:paraId="24B7E3D0" w14:textId="77777777" w:rsidR="00D644E5" w:rsidRPr="004455C5" w:rsidRDefault="2D113B91" w:rsidP="009820BF">
      <w:r>
        <w:t>Le remboursement de l’avance s’opère par précompte sur les sommes dues ultérieurement au Titulaire en exécution du marché public conformément aux articles R.2191-11, R.2191-12, R.2191-14 et R.2191-19 du code de la commande publique.</w:t>
      </w:r>
    </w:p>
    <w:p w14:paraId="3DAB5990" w14:textId="77777777" w:rsidR="00D644E5" w:rsidRPr="00386CC9" w:rsidRDefault="2D113B91" w:rsidP="2D113B91">
      <w:pPr>
        <w:pStyle w:val="Titre3"/>
        <w:numPr>
          <w:ilvl w:val="2"/>
          <w:numId w:val="10"/>
        </w:numPr>
        <w:rPr>
          <w:lang w:eastAsia="en-US"/>
        </w:rPr>
      </w:pPr>
      <w:r w:rsidRPr="2D113B91">
        <w:rPr>
          <w:lang w:eastAsia="en-US"/>
        </w:rPr>
        <w:t xml:space="preserve">Modalités de facturation et de règlement </w:t>
      </w:r>
      <w:bookmarkEnd w:id="39"/>
    </w:p>
    <w:p w14:paraId="7197B4BA" w14:textId="77777777" w:rsidR="00D644E5" w:rsidRPr="00386CC9" w:rsidRDefault="00D644E5" w:rsidP="2D113B91">
      <w:pPr>
        <w:pStyle w:val="Titre4"/>
        <w:numPr>
          <w:ilvl w:val="3"/>
          <w:numId w:val="10"/>
        </w:numPr>
        <w:rPr>
          <w:lang w:eastAsia="en-US"/>
        </w:rPr>
      </w:pPr>
      <w:bookmarkStart w:id="40" w:name="_Toc20478157"/>
      <w:bookmarkStart w:id="41" w:name="_Toc193709717"/>
      <w:r w:rsidRPr="00386CC9">
        <w:rPr>
          <w:lang w:eastAsia="en-US"/>
        </w:rPr>
        <w:t>Facturation</w:t>
      </w:r>
      <w:bookmarkEnd w:id="40"/>
    </w:p>
    <w:p w14:paraId="63FD29C5" w14:textId="59F869AC" w:rsidR="00D644E5" w:rsidRPr="00386CC9" w:rsidRDefault="2D113B91" w:rsidP="2D113B91">
      <w:pPr>
        <w:suppressAutoHyphens w:val="0"/>
        <w:rPr>
          <w:rFonts w:cs="Arial"/>
          <w:lang w:eastAsia="fr-FR"/>
        </w:rPr>
      </w:pPr>
      <w:r w:rsidRPr="001F25C4">
        <w:rPr>
          <w:rFonts w:cs="Arial"/>
          <w:lang w:eastAsia="fr-FR"/>
        </w:rPr>
        <w:t>Après exécution</w:t>
      </w:r>
      <w:r w:rsidR="00FA49B6">
        <w:rPr>
          <w:rFonts w:cs="Arial"/>
          <w:lang w:eastAsia="fr-FR"/>
        </w:rPr>
        <w:t xml:space="preserve"> des prestations et de</w:t>
      </w:r>
      <w:r w:rsidRPr="001F25C4">
        <w:rPr>
          <w:rFonts w:cs="Arial"/>
          <w:lang w:eastAsia="fr-FR"/>
        </w:rPr>
        <w:t xml:space="preserve"> </w:t>
      </w:r>
      <w:r w:rsidR="001F25C4" w:rsidRPr="001F25C4">
        <w:rPr>
          <w:rFonts w:cs="Arial"/>
          <w:lang w:eastAsia="fr-FR"/>
        </w:rPr>
        <w:t>de chaque</w:t>
      </w:r>
      <w:r w:rsidRPr="001F25C4">
        <w:rPr>
          <w:rFonts w:cs="Arial"/>
          <w:lang w:eastAsia="fr-FR"/>
        </w:rPr>
        <w:t xml:space="preserve"> bon de commande, </w:t>
      </w:r>
      <w:r w:rsidRPr="2D113B91">
        <w:rPr>
          <w:rFonts w:cs="Arial"/>
          <w:lang w:eastAsia="fr-FR"/>
        </w:rPr>
        <w:t>le Titulaire transmet à chaque RPA un exemplaire d’une facture indiquant, outre les mentions légales, les sommes auxquelles il prétend du fait de cette exécution et tous les éléments de détermination de ces sommes.</w:t>
      </w:r>
    </w:p>
    <w:p w14:paraId="0238617B" w14:textId="5A48A6AC" w:rsidR="00D644E5" w:rsidRDefault="2D113B91" w:rsidP="2D113B91">
      <w:pPr>
        <w:suppressAutoHyphens w:val="0"/>
        <w:rPr>
          <w:rFonts w:cs="Arial"/>
          <w:lang w:eastAsia="fr-FR"/>
        </w:rPr>
      </w:pPr>
      <w:r w:rsidRPr="2D113B91">
        <w:rPr>
          <w:rFonts w:cs="Arial"/>
          <w:lang w:eastAsia="fr-FR"/>
        </w:rPr>
        <w:t>Les factures comprennent notamment :</w:t>
      </w:r>
    </w:p>
    <w:p w14:paraId="3CEE078A" w14:textId="77777777" w:rsidR="009820BF" w:rsidRPr="009820BF" w:rsidRDefault="2D113B91" w:rsidP="2D113B91">
      <w:pPr>
        <w:pStyle w:val="Paragraphedeliste"/>
        <w:numPr>
          <w:ilvl w:val="0"/>
          <w:numId w:val="19"/>
        </w:numPr>
        <w:rPr>
          <w:rFonts w:eastAsia="Arial"/>
          <w:lang w:eastAsia="en-US"/>
        </w:rPr>
      </w:pPr>
      <w:proofErr w:type="gramStart"/>
      <w:r w:rsidRPr="2D113B91">
        <w:rPr>
          <w:rFonts w:eastAsia="Arial"/>
          <w:lang w:eastAsia="en-US"/>
        </w:rPr>
        <w:lastRenderedPageBreak/>
        <w:t>les</w:t>
      </w:r>
      <w:proofErr w:type="gramEnd"/>
      <w:r w:rsidRPr="2D113B91">
        <w:rPr>
          <w:rFonts w:eastAsia="Arial"/>
          <w:lang w:eastAsia="en-US"/>
        </w:rPr>
        <w:t xml:space="preserve"> nom et adresse du créancier ;</w:t>
      </w:r>
    </w:p>
    <w:p w14:paraId="12A41AC4" w14:textId="568C8F09" w:rsidR="009820BF" w:rsidRPr="009820BF" w:rsidRDefault="2D113B91" w:rsidP="2D113B91">
      <w:pPr>
        <w:pStyle w:val="Paragraphedeliste"/>
        <w:numPr>
          <w:ilvl w:val="0"/>
          <w:numId w:val="19"/>
        </w:numPr>
        <w:rPr>
          <w:rFonts w:eastAsia="Arial"/>
          <w:lang w:eastAsia="en-US"/>
        </w:rPr>
      </w:pPr>
      <w:proofErr w:type="gramStart"/>
      <w:r w:rsidRPr="2D113B91">
        <w:rPr>
          <w:rFonts w:eastAsia="Arial"/>
          <w:lang w:eastAsia="en-US"/>
        </w:rPr>
        <w:t>le</w:t>
      </w:r>
      <w:proofErr w:type="gramEnd"/>
      <w:r w:rsidRPr="2D113B91">
        <w:rPr>
          <w:rFonts w:eastAsia="Arial"/>
          <w:lang w:eastAsia="en-US"/>
        </w:rPr>
        <w:t xml:space="preserve"> numéro du marché public ;</w:t>
      </w:r>
    </w:p>
    <w:p w14:paraId="3CA39EAE" w14:textId="7E5A293F" w:rsidR="009820BF" w:rsidRPr="009820BF" w:rsidRDefault="2D113B91" w:rsidP="2D113B91">
      <w:pPr>
        <w:pStyle w:val="Paragraphedeliste"/>
        <w:numPr>
          <w:ilvl w:val="0"/>
          <w:numId w:val="19"/>
        </w:numPr>
        <w:rPr>
          <w:rFonts w:eastAsia="Arial"/>
          <w:lang w:eastAsia="en-US"/>
        </w:rPr>
      </w:pPr>
      <w:proofErr w:type="gramStart"/>
      <w:r w:rsidRPr="2D113B91">
        <w:rPr>
          <w:rFonts w:eastAsia="Arial"/>
          <w:lang w:eastAsia="en-US"/>
        </w:rPr>
        <w:t>le</w:t>
      </w:r>
      <w:proofErr w:type="gramEnd"/>
      <w:r w:rsidRPr="2D113B91">
        <w:rPr>
          <w:rFonts w:eastAsia="Arial"/>
          <w:lang w:eastAsia="en-US"/>
        </w:rPr>
        <w:t xml:space="preserve"> numéro du bon de commande ;</w:t>
      </w:r>
    </w:p>
    <w:p w14:paraId="6C0B4C01" w14:textId="42F4AA9F" w:rsidR="009820BF" w:rsidRPr="009820BF" w:rsidRDefault="2D113B91" w:rsidP="2D113B91">
      <w:pPr>
        <w:pStyle w:val="Paragraphedeliste"/>
        <w:numPr>
          <w:ilvl w:val="0"/>
          <w:numId w:val="19"/>
        </w:numPr>
        <w:rPr>
          <w:rFonts w:eastAsia="Arial"/>
          <w:lang w:eastAsia="en-US"/>
        </w:rPr>
      </w:pPr>
      <w:proofErr w:type="gramStart"/>
      <w:r w:rsidRPr="2D113B91">
        <w:rPr>
          <w:rFonts w:eastAsia="Arial"/>
          <w:lang w:eastAsia="en-US"/>
        </w:rPr>
        <w:t>le</w:t>
      </w:r>
      <w:proofErr w:type="gramEnd"/>
      <w:r w:rsidRPr="2D113B91">
        <w:rPr>
          <w:rFonts w:eastAsia="Arial"/>
          <w:lang w:eastAsia="en-US"/>
        </w:rPr>
        <w:t xml:space="preserve"> numéro du bon de livraison ;</w:t>
      </w:r>
    </w:p>
    <w:p w14:paraId="086FB78E" w14:textId="08B8BFE2" w:rsidR="009820BF" w:rsidRPr="001F25C4" w:rsidRDefault="2D113B91" w:rsidP="2D113B91">
      <w:pPr>
        <w:pStyle w:val="Paragraphedeliste"/>
        <w:numPr>
          <w:ilvl w:val="0"/>
          <w:numId w:val="19"/>
        </w:numPr>
        <w:rPr>
          <w:rFonts w:eastAsia="Arial"/>
          <w:lang w:eastAsia="en-US"/>
        </w:rPr>
      </w:pPr>
      <w:proofErr w:type="gramStart"/>
      <w:r w:rsidRPr="2D113B91">
        <w:rPr>
          <w:rFonts w:eastAsia="Arial"/>
          <w:lang w:eastAsia="en-US"/>
        </w:rPr>
        <w:t>la</w:t>
      </w:r>
      <w:proofErr w:type="gramEnd"/>
      <w:r w:rsidRPr="2D113B91">
        <w:rPr>
          <w:rFonts w:eastAsia="Arial"/>
          <w:lang w:eastAsia="en-US"/>
        </w:rPr>
        <w:t xml:space="preserve"> quantité et la désignation </w:t>
      </w:r>
      <w:r w:rsidRPr="001F25C4">
        <w:rPr>
          <w:rFonts w:eastAsia="Arial"/>
          <w:lang w:eastAsia="en-US"/>
        </w:rPr>
        <w:t>des Fournitures</w:t>
      </w:r>
      <w:r w:rsidR="00FA49B6">
        <w:rPr>
          <w:rFonts w:eastAsia="Arial"/>
          <w:lang w:eastAsia="en-US"/>
        </w:rPr>
        <w:t xml:space="preserve"> livrées/Service</w:t>
      </w:r>
      <w:r w:rsidRPr="001F25C4">
        <w:rPr>
          <w:rFonts w:eastAsia="Arial"/>
          <w:lang w:eastAsia="en-US"/>
        </w:rPr>
        <w:t xml:space="preserve"> </w:t>
      </w:r>
      <w:r w:rsidR="00FA49B6">
        <w:rPr>
          <w:rFonts w:eastAsia="Arial"/>
          <w:lang w:eastAsia="en-US"/>
        </w:rPr>
        <w:t>exécutés</w:t>
      </w:r>
      <w:r w:rsidRPr="001F25C4">
        <w:rPr>
          <w:rFonts w:eastAsia="Arial"/>
          <w:lang w:eastAsia="en-US"/>
        </w:rPr>
        <w:t> ;</w:t>
      </w:r>
    </w:p>
    <w:p w14:paraId="40E1795C" w14:textId="5FF740DB" w:rsidR="009820BF" w:rsidRPr="001F25C4" w:rsidRDefault="2D113B91" w:rsidP="2D113B91">
      <w:pPr>
        <w:pStyle w:val="Paragraphedeliste"/>
        <w:numPr>
          <w:ilvl w:val="0"/>
          <w:numId w:val="19"/>
        </w:numPr>
        <w:rPr>
          <w:rFonts w:eastAsia="Arial"/>
          <w:lang w:eastAsia="en-US"/>
        </w:rPr>
      </w:pPr>
      <w:proofErr w:type="gramStart"/>
      <w:r w:rsidRPr="001F25C4">
        <w:rPr>
          <w:rFonts w:eastAsia="Arial"/>
          <w:lang w:eastAsia="en-US"/>
        </w:rPr>
        <w:t>le</w:t>
      </w:r>
      <w:proofErr w:type="gramEnd"/>
      <w:r w:rsidRPr="001F25C4">
        <w:rPr>
          <w:rFonts w:eastAsia="Arial"/>
          <w:lang w:eastAsia="en-US"/>
        </w:rPr>
        <w:t xml:space="preserve"> montant hors TVA des Fournitures</w:t>
      </w:r>
      <w:r w:rsidR="00FA49B6">
        <w:rPr>
          <w:rFonts w:eastAsia="Arial"/>
          <w:lang w:eastAsia="en-US"/>
        </w:rPr>
        <w:t>/Services</w:t>
      </w:r>
      <w:r w:rsidRPr="001F25C4">
        <w:rPr>
          <w:rFonts w:eastAsia="Arial"/>
          <w:lang w:eastAsia="en-US"/>
        </w:rPr>
        <w:t> ;</w:t>
      </w:r>
    </w:p>
    <w:p w14:paraId="24F98FCC" w14:textId="398967BD" w:rsidR="009820BF" w:rsidRPr="009820BF" w:rsidRDefault="2D113B91" w:rsidP="2D113B91">
      <w:pPr>
        <w:pStyle w:val="Paragraphedeliste"/>
        <w:numPr>
          <w:ilvl w:val="0"/>
          <w:numId w:val="19"/>
        </w:numPr>
        <w:rPr>
          <w:rFonts w:eastAsia="Arial"/>
          <w:lang w:eastAsia="en-US"/>
        </w:rPr>
      </w:pPr>
      <w:proofErr w:type="gramStart"/>
      <w:r w:rsidRPr="2D113B91">
        <w:rPr>
          <w:rFonts w:eastAsia="Arial"/>
          <w:lang w:eastAsia="en-US"/>
        </w:rPr>
        <w:t>le</w:t>
      </w:r>
      <w:proofErr w:type="gramEnd"/>
      <w:r w:rsidRPr="2D113B91">
        <w:rPr>
          <w:rFonts w:eastAsia="Arial"/>
          <w:lang w:eastAsia="en-US"/>
        </w:rPr>
        <w:t xml:space="preserve"> taux et le montant de la TVA en vigueur ;</w:t>
      </w:r>
    </w:p>
    <w:p w14:paraId="150E42A1" w14:textId="7590A1A0" w:rsidR="009820BF" w:rsidRPr="009820BF" w:rsidRDefault="2D113B91" w:rsidP="2D113B91">
      <w:pPr>
        <w:pStyle w:val="Paragraphedeliste"/>
        <w:numPr>
          <w:ilvl w:val="0"/>
          <w:numId w:val="19"/>
        </w:numPr>
        <w:rPr>
          <w:rFonts w:eastAsia="Arial"/>
          <w:lang w:eastAsia="en-US"/>
        </w:rPr>
      </w:pPr>
      <w:proofErr w:type="gramStart"/>
      <w:r w:rsidRPr="2D113B91">
        <w:rPr>
          <w:rFonts w:eastAsia="Arial"/>
          <w:lang w:eastAsia="en-US"/>
        </w:rPr>
        <w:t>le</w:t>
      </w:r>
      <w:proofErr w:type="gramEnd"/>
      <w:r w:rsidRPr="2D113B91">
        <w:rPr>
          <w:rFonts w:eastAsia="Arial"/>
          <w:lang w:eastAsia="en-US"/>
        </w:rPr>
        <w:t xml:space="preserve"> montant total TTC ;</w:t>
      </w:r>
    </w:p>
    <w:p w14:paraId="5F1ED2D5" w14:textId="5896AF19" w:rsidR="009820BF" w:rsidRPr="009820BF" w:rsidRDefault="2D113B91" w:rsidP="2D113B91">
      <w:pPr>
        <w:pStyle w:val="Paragraphedeliste"/>
        <w:numPr>
          <w:ilvl w:val="0"/>
          <w:numId w:val="19"/>
        </w:numPr>
        <w:rPr>
          <w:rFonts w:eastAsia="Arial"/>
          <w:lang w:eastAsia="en-US"/>
        </w:rPr>
      </w:pPr>
      <w:proofErr w:type="gramStart"/>
      <w:r w:rsidRPr="2D113B91">
        <w:rPr>
          <w:rFonts w:eastAsia="Arial"/>
          <w:lang w:eastAsia="en-US"/>
        </w:rPr>
        <w:t>la</w:t>
      </w:r>
      <w:proofErr w:type="gramEnd"/>
      <w:r w:rsidRPr="2D113B91">
        <w:rPr>
          <w:rFonts w:eastAsia="Arial"/>
          <w:lang w:eastAsia="en-US"/>
        </w:rPr>
        <w:t xml:space="preserve"> date de facturation ;</w:t>
      </w:r>
    </w:p>
    <w:p w14:paraId="302EEC27" w14:textId="51AF6986" w:rsidR="009820BF" w:rsidRPr="00386CC9" w:rsidRDefault="2D113B91" w:rsidP="2D113B91">
      <w:pPr>
        <w:pStyle w:val="Paragraphedeliste"/>
        <w:numPr>
          <w:ilvl w:val="0"/>
          <w:numId w:val="19"/>
        </w:numPr>
        <w:rPr>
          <w:lang w:eastAsia="fr-FR"/>
        </w:rPr>
      </w:pPr>
      <w:proofErr w:type="gramStart"/>
      <w:r w:rsidRPr="2D113B91">
        <w:rPr>
          <w:rFonts w:eastAsia="Arial"/>
          <w:lang w:eastAsia="en-US"/>
        </w:rPr>
        <w:t>le</w:t>
      </w:r>
      <w:proofErr w:type="gramEnd"/>
      <w:r w:rsidRPr="2D113B91">
        <w:rPr>
          <w:rFonts w:eastAsia="Arial"/>
          <w:lang w:eastAsia="en-US"/>
        </w:rPr>
        <w:t xml:space="preserve"> cas échéant, le numéro de TVA intracommunautaire.</w:t>
      </w:r>
    </w:p>
    <w:p w14:paraId="4E817511" w14:textId="77777777" w:rsidR="00D644E5" w:rsidRPr="00386CC9" w:rsidRDefault="00D644E5" w:rsidP="2D113B91">
      <w:pPr>
        <w:pStyle w:val="Titre4"/>
        <w:numPr>
          <w:ilvl w:val="3"/>
          <w:numId w:val="10"/>
        </w:numPr>
        <w:rPr>
          <w:lang w:eastAsia="en-US"/>
        </w:rPr>
      </w:pPr>
      <w:bookmarkStart w:id="42" w:name="_Toc20478158"/>
      <w:r w:rsidRPr="00386CC9">
        <w:rPr>
          <w:lang w:eastAsia="en-US"/>
        </w:rPr>
        <w:t>Dématérialisation des factures</w:t>
      </w:r>
      <w:bookmarkEnd w:id="42"/>
    </w:p>
    <w:p w14:paraId="5774F15B" w14:textId="77777777" w:rsidR="00D644E5" w:rsidRPr="00386CC9" w:rsidRDefault="2D113B91" w:rsidP="2D113B91">
      <w:pPr>
        <w:suppressAutoHyphens w:val="0"/>
        <w:spacing w:line="240" w:lineRule="atLeast"/>
        <w:rPr>
          <w:rFonts w:eastAsia="Calibri" w:cs="Arial"/>
          <w:color w:val="000000" w:themeColor="text2"/>
          <w:lang w:eastAsia="en-US"/>
        </w:rPr>
      </w:pPr>
      <w:r w:rsidRPr="2D113B91">
        <w:rPr>
          <w:rFonts w:eastAsia="Calibri" w:cs="Arial"/>
          <w:color w:val="000000" w:themeColor="text2"/>
          <w:lang w:eastAsia="en-US"/>
        </w:rPr>
        <w:t xml:space="preserve">Conformément à l’article L2192-1 du code de la commande publique, les Titulaires ainsi que les sous-traitants admis au paiement direct de contrats conclus par l’Etat, les collectivités territoriales et les établissements publics, transmettent leurs factures sous forme électronique en utilisant une solution mutualisée, mise à disposition par l’Etat. </w:t>
      </w:r>
    </w:p>
    <w:p w14:paraId="3C5C0447" w14:textId="77777777" w:rsidR="00D644E5" w:rsidRPr="00386CC9" w:rsidRDefault="2D113B91" w:rsidP="2D113B91">
      <w:pPr>
        <w:suppressAutoHyphens w:val="0"/>
        <w:spacing w:line="240" w:lineRule="atLeast"/>
        <w:rPr>
          <w:rFonts w:eastAsia="Calibri" w:cs="Arial"/>
          <w:color w:val="000000" w:themeColor="text2"/>
          <w:lang w:eastAsia="en-US"/>
        </w:rPr>
      </w:pPr>
      <w:r w:rsidRPr="2D113B91">
        <w:rPr>
          <w:rFonts w:eastAsia="Calibri" w:cs="Arial"/>
          <w:color w:val="000000" w:themeColor="text2"/>
          <w:lang w:eastAsia="en-US"/>
        </w:rPr>
        <w:t xml:space="preserve">Cette solution s'intitule CHORUS PRO. Elle permettra le dépôt, la réception, la transmission des factures électroniques et leur suivi, et sera mise gratuitement à la disposition des fournisseurs. </w:t>
      </w:r>
    </w:p>
    <w:p w14:paraId="311CF7ED" w14:textId="77777777" w:rsidR="00D644E5" w:rsidRPr="00386CC9" w:rsidRDefault="2D113B91" w:rsidP="2D113B91">
      <w:pPr>
        <w:suppressAutoHyphens w:val="0"/>
        <w:spacing w:line="240" w:lineRule="atLeast"/>
        <w:rPr>
          <w:rFonts w:eastAsia="Calibri" w:cs="Arial"/>
          <w:color w:val="000000" w:themeColor="text2"/>
          <w:lang w:eastAsia="en-US"/>
        </w:rPr>
      </w:pPr>
      <w:r w:rsidRPr="2D113B91">
        <w:rPr>
          <w:rFonts w:eastAsia="Calibri" w:cs="Arial"/>
          <w:color w:val="000000" w:themeColor="text2"/>
          <w:lang w:eastAsia="en-US"/>
        </w:rPr>
        <w:t xml:space="preserve"> Les factures, ainsi que tout document jugé utile par le Titulaire ou demandé par le pouvoir adjudicateur, seront adressées à chaque établissement de l’EFS par l’utilisation du numéro de SIRET qui lui est associé. </w:t>
      </w:r>
    </w:p>
    <w:p w14:paraId="3F601AA9" w14:textId="77777777" w:rsidR="00D644E5" w:rsidRPr="00386CC9" w:rsidRDefault="2D113B91" w:rsidP="2D113B91">
      <w:pPr>
        <w:suppressAutoHyphens w:val="0"/>
        <w:spacing w:line="240" w:lineRule="atLeast"/>
        <w:rPr>
          <w:rFonts w:eastAsia="Calibri" w:cs="Arial"/>
          <w:color w:val="000000" w:themeColor="text2"/>
          <w:lang w:eastAsia="en-US"/>
        </w:rPr>
      </w:pPr>
      <w:r w:rsidRPr="2D113B91">
        <w:rPr>
          <w:rFonts w:eastAsia="Calibri" w:cs="Arial"/>
          <w:color w:val="000000" w:themeColor="text2"/>
          <w:lang w:eastAsia="en-US"/>
        </w:rPr>
        <w:t xml:space="preserve">En vue de faciliter et accélérer le traitement des factures, l’EFS a choisi de rendre obligatoire dans CHORUS PRO le remplissage, par le fournisseur, de la zone « Engagement ». Le numéro de commande et le numéro de marché public, s’il existe, seront à renseigner dans ce champ. </w:t>
      </w:r>
    </w:p>
    <w:p w14:paraId="64EB9DE2" w14:textId="7BB8D120" w:rsidR="00D644E5" w:rsidRDefault="2D113B91" w:rsidP="2D113B91">
      <w:pPr>
        <w:suppressAutoHyphens w:val="0"/>
        <w:spacing w:line="240" w:lineRule="atLeast"/>
        <w:rPr>
          <w:rFonts w:eastAsia="Arial" w:cs="Arial"/>
          <w:lang w:eastAsia="en-US"/>
        </w:rPr>
      </w:pPr>
      <w:r w:rsidRPr="2D113B91">
        <w:rPr>
          <w:rFonts w:eastAsia="Arial" w:cs="Arial"/>
          <w:lang w:eastAsia="en-US"/>
        </w:rPr>
        <w:t>En retour, un suivi du traitement des factures sera transmis au fournisseur via CHORUS PRO, l’informant notamment des statuts suivants :</w:t>
      </w:r>
    </w:p>
    <w:p w14:paraId="58D0BD1F" w14:textId="6C95961E" w:rsidR="009820BF" w:rsidRPr="009820BF" w:rsidRDefault="2D113B91" w:rsidP="2D113B91">
      <w:pPr>
        <w:pStyle w:val="Paragraphedeliste"/>
        <w:numPr>
          <w:ilvl w:val="0"/>
          <w:numId w:val="20"/>
        </w:numPr>
        <w:suppressAutoHyphens w:val="0"/>
        <w:spacing w:line="240" w:lineRule="atLeast"/>
        <w:rPr>
          <w:rFonts w:eastAsia="Arial" w:cs="Arial"/>
          <w:lang w:eastAsia="en-US"/>
        </w:rPr>
      </w:pPr>
      <w:proofErr w:type="gramStart"/>
      <w:r w:rsidRPr="2D113B91">
        <w:rPr>
          <w:rFonts w:eastAsia="Arial" w:cs="Arial"/>
          <w:lang w:eastAsia="en-US"/>
        </w:rPr>
        <w:t>facture</w:t>
      </w:r>
      <w:proofErr w:type="gramEnd"/>
      <w:r w:rsidRPr="2D113B91">
        <w:rPr>
          <w:rFonts w:eastAsia="Arial" w:cs="Arial"/>
          <w:lang w:eastAsia="en-US"/>
        </w:rPr>
        <w:t xml:space="preserve"> rejetée, en cas de refus par l’EFS de la facture émise ; </w:t>
      </w:r>
    </w:p>
    <w:p w14:paraId="5AF43E21" w14:textId="66E8869C" w:rsidR="009820BF" w:rsidRPr="009820BF" w:rsidRDefault="2D113B91" w:rsidP="2D113B91">
      <w:pPr>
        <w:pStyle w:val="Paragraphedeliste"/>
        <w:numPr>
          <w:ilvl w:val="0"/>
          <w:numId w:val="20"/>
        </w:numPr>
        <w:suppressAutoHyphens w:val="0"/>
        <w:spacing w:line="240" w:lineRule="atLeast"/>
        <w:rPr>
          <w:rFonts w:eastAsia="Arial" w:cs="Arial"/>
          <w:lang w:eastAsia="en-US"/>
        </w:rPr>
      </w:pPr>
      <w:proofErr w:type="gramStart"/>
      <w:r w:rsidRPr="2D113B91">
        <w:rPr>
          <w:rFonts w:eastAsia="Arial" w:cs="Arial"/>
          <w:lang w:eastAsia="en-US"/>
        </w:rPr>
        <w:t>facture</w:t>
      </w:r>
      <w:proofErr w:type="gramEnd"/>
      <w:r w:rsidRPr="2D113B91">
        <w:rPr>
          <w:rFonts w:eastAsia="Arial" w:cs="Arial"/>
          <w:lang w:eastAsia="en-US"/>
        </w:rPr>
        <w:t xml:space="preserve"> suspendue, en cas de demande de précisions complémentaires nécessaires pour permettre la mise en paiement. Ce statut est réputé donner date certaine à la décision de suspension du délai de paiement par le pouvoir adjudicateur. </w:t>
      </w:r>
    </w:p>
    <w:p w14:paraId="36449420" w14:textId="77777777" w:rsidR="00D644E5" w:rsidRPr="00386CC9" w:rsidRDefault="00D644E5" w:rsidP="2D113B91">
      <w:pPr>
        <w:pStyle w:val="Titre3"/>
        <w:numPr>
          <w:ilvl w:val="2"/>
          <w:numId w:val="10"/>
        </w:numPr>
        <w:rPr>
          <w:lang w:eastAsia="en-US"/>
        </w:rPr>
      </w:pPr>
      <w:bookmarkStart w:id="43" w:name="_Toc20478159"/>
      <w:r w:rsidRPr="00386CC9">
        <w:rPr>
          <w:lang w:eastAsia="en-US"/>
        </w:rPr>
        <w:t>Délai de paiement</w:t>
      </w:r>
      <w:bookmarkEnd w:id="41"/>
      <w:bookmarkEnd w:id="43"/>
    </w:p>
    <w:p w14:paraId="7FF34E09" w14:textId="77777777" w:rsidR="00D644E5" w:rsidRPr="00386CC9" w:rsidRDefault="2D113B91" w:rsidP="2D113B91">
      <w:pPr>
        <w:suppressAutoHyphens w:val="0"/>
        <w:rPr>
          <w:rFonts w:cs="Arial"/>
          <w:lang w:eastAsia="fr-FR"/>
        </w:rPr>
      </w:pPr>
      <w:r w:rsidRPr="2D113B91">
        <w:rPr>
          <w:rFonts w:cs="Arial"/>
          <w:lang w:eastAsia="fr-FR"/>
        </w:rPr>
        <w:t>Le paiement des factures intervient dans un délai maximum de</w:t>
      </w:r>
      <w:r w:rsidRPr="2D113B91">
        <w:rPr>
          <w:rFonts w:cs="Arial"/>
          <w:color w:val="0000FF"/>
          <w:lang w:eastAsia="fr-FR"/>
        </w:rPr>
        <w:t xml:space="preserve"> </w:t>
      </w:r>
      <w:r w:rsidRPr="2D113B91">
        <w:rPr>
          <w:rFonts w:cs="Arial"/>
          <w:lang w:eastAsia="fr-FR"/>
        </w:rPr>
        <w:t>60 jours pour les ETS</w:t>
      </w:r>
      <w:r w:rsidRPr="2D113B91">
        <w:rPr>
          <w:rFonts w:cs="Arial"/>
          <w:color w:val="0000FF"/>
          <w:lang w:eastAsia="fr-FR"/>
        </w:rPr>
        <w:t xml:space="preserve"> </w:t>
      </w:r>
      <w:r w:rsidRPr="2D113B91">
        <w:rPr>
          <w:rFonts w:cs="Arial"/>
          <w:lang w:eastAsia="fr-FR"/>
        </w:rPr>
        <w:t xml:space="preserve">à compter de la date de réception de la facture. La date de réception des factures est constatée par l’Etablissement. </w:t>
      </w:r>
    </w:p>
    <w:p w14:paraId="3405BB3D" w14:textId="628EF81D" w:rsidR="00D644E5" w:rsidRPr="001F25C4" w:rsidRDefault="2D113B91" w:rsidP="2D113B91">
      <w:pPr>
        <w:suppressAutoHyphens w:val="0"/>
        <w:rPr>
          <w:rFonts w:cs="Arial"/>
          <w:lang w:eastAsia="fr-FR"/>
        </w:rPr>
      </w:pPr>
      <w:r w:rsidRPr="001F25C4">
        <w:rPr>
          <w:rFonts w:cs="Arial"/>
          <w:lang w:eastAsia="fr-FR"/>
        </w:rPr>
        <w:t>Si la réception de la facture est antérieure à l’acceptation de la livraison des Fournitures, le point de départ du délai de paiement correspondant à la date d’admission de la livraison des Fournitures, constatée par le bordereau de livraison en l’absence de réserves émises sur ce bordereau.</w:t>
      </w:r>
    </w:p>
    <w:p w14:paraId="5AECD253" w14:textId="32954798" w:rsidR="00D644E5" w:rsidRPr="001F25C4" w:rsidRDefault="2D113B91" w:rsidP="2D113B91">
      <w:pPr>
        <w:suppressAutoHyphens w:val="0"/>
        <w:rPr>
          <w:rFonts w:cs="Arial"/>
          <w:lang w:eastAsia="fr-FR"/>
        </w:rPr>
      </w:pPr>
      <w:r w:rsidRPr="001F25C4">
        <w:rPr>
          <w:rFonts w:cs="Arial"/>
          <w:lang w:eastAsia="fr-FR"/>
        </w:rPr>
        <w:lastRenderedPageBreak/>
        <w:t xml:space="preserve">Si, à l’issue des opérations d’admission, les Fournitures ne sont pas admises ou si elles sont rejetées à la suite d’une non-conformité documentée constatée dans les conditions </w:t>
      </w:r>
      <w:r w:rsidR="001F25C4" w:rsidRPr="001F25C4">
        <w:rPr>
          <w:rFonts w:cs="Arial"/>
          <w:lang w:eastAsia="fr-FR"/>
        </w:rPr>
        <w:t>définies au</w:t>
      </w:r>
      <w:r w:rsidRPr="001F25C4">
        <w:rPr>
          <w:rFonts w:cs="Arial"/>
          <w:lang w:eastAsia="fr-FR"/>
        </w:rPr>
        <w:t xml:space="preserve"> </w:t>
      </w:r>
      <w:r w:rsidR="001F25C4" w:rsidRPr="001F25C4">
        <w:rPr>
          <w:rFonts w:cs="Arial"/>
          <w:lang w:eastAsia="fr-FR"/>
        </w:rPr>
        <w:t>p</w:t>
      </w:r>
      <w:r w:rsidRPr="001F25C4">
        <w:rPr>
          <w:rFonts w:cs="Arial"/>
          <w:lang w:eastAsia="fr-FR"/>
        </w:rPr>
        <w:t xml:space="preserve">résent document, elles donnent lieu à un avoir. </w:t>
      </w:r>
    </w:p>
    <w:p w14:paraId="4A4D98B6" w14:textId="476851F9" w:rsidR="00D644E5" w:rsidRPr="00386CC9" w:rsidRDefault="001F25C4" w:rsidP="2D113B91">
      <w:pPr>
        <w:suppressAutoHyphens w:val="0"/>
        <w:rPr>
          <w:rFonts w:cs="Arial"/>
          <w:lang w:eastAsia="fr-FR"/>
        </w:rPr>
      </w:pPr>
      <w:r w:rsidRPr="001F25C4">
        <w:rPr>
          <w:rFonts w:cs="Arial"/>
          <w:lang w:eastAsia="fr-FR"/>
        </w:rPr>
        <w:t>L’</w:t>
      </w:r>
      <w:r w:rsidR="2D113B91" w:rsidRPr="001F25C4">
        <w:rPr>
          <w:rFonts w:cs="Arial"/>
          <w:lang w:eastAsia="fr-FR"/>
        </w:rPr>
        <w:t xml:space="preserve">Etablissement </w:t>
      </w:r>
      <w:r w:rsidR="2D113B91" w:rsidRPr="2D113B91">
        <w:rPr>
          <w:rFonts w:cs="Arial"/>
          <w:lang w:eastAsia="fr-FR"/>
        </w:rPr>
        <w:t>se libère des sommes dues par virement administratif sur le compte du Titulaire.</w:t>
      </w:r>
    </w:p>
    <w:p w14:paraId="1DE860CD" w14:textId="77777777" w:rsidR="00D644E5" w:rsidRPr="00386CC9" w:rsidRDefault="2E580821" w:rsidP="2D113B91">
      <w:pPr>
        <w:pStyle w:val="Titre3"/>
        <w:numPr>
          <w:ilvl w:val="2"/>
          <w:numId w:val="10"/>
        </w:numPr>
        <w:rPr>
          <w:lang w:eastAsia="en-US"/>
        </w:rPr>
      </w:pPr>
      <w:bookmarkStart w:id="44" w:name="_Toc14754353"/>
      <w:bookmarkStart w:id="45" w:name="_Toc51647699"/>
      <w:bookmarkStart w:id="46" w:name="_Toc78717989"/>
      <w:bookmarkStart w:id="47" w:name="_Toc82946271"/>
      <w:bookmarkStart w:id="48" w:name="_Toc102546597"/>
      <w:bookmarkStart w:id="49" w:name="_Toc169929183"/>
      <w:bookmarkStart w:id="50" w:name="_Toc193709718"/>
      <w:bookmarkStart w:id="51" w:name="_Toc20478160"/>
      <w:r w:rsidRPr="2E580821">
        <w:rPr>
          <w:lang w:eastAsia="en-US"/>
        </w:rPr>
        <w:t>Suspension du délai global de paiement</w:t>
      </w:r>
      <w:bookmarkEnd w:id="44"/>
      <w:bookmarkEnd w:id="45"/>
      <w:bookmarkEnd w:id="46"/>
      <w:bookmarkEnd w:id="47"/>
      <w:bookmarkEnd w:id="48"/>
      <w:bookmarkEnd w:id="49"/>
      <w:bookmarkEnd w:id="50"/>
      <w:bookmarkEnd w:id="51"/>
    </w:p>
    <w:p w14:paraId="47A95559" w14:textId="7E71F3FE" w:rsidR="2E580821" w:rsidRDefault="2E580821">
      <w:r w:rsidRPr="2E580821">
        <w:rPr>
          <w:rFonts w:eastAsia="Arial" w:cs="Arial"/>
          <w:szCs w:val="22"/>
        </w:rPr>
        <w:t xml:space="preserve">En cas de présentation d’une facture non conforme, ce délai peut être suspendu une fois. </w:t>
      </w:r>
    </w:p>
    <w:p w14:paraId="51FA6AF8" w14:textId="6F2EA67B" w:rsidR="2E580821" w:rsidRDefault="2E580821">
      <w:r w:rsidRPr="2E580821">
        <w:rPr>
          <w:rFonts w:eastAsia="Arial" w:cs="Arial"/>
          <w:szCs w:val="22"/>
        </w:rPr>
        <w:t>Cette suspension fait l’objet d’une notification au titulaire via un encodage CHORUS ou par tout moyen permettant d’attester une date certaine de réception. Elle précise les raisons qui, imputables au Titulaire, s’opposent au paiement ainsi que les pièces à fournir ou à compléter. Le délai global de paiement est alors suspendu jusqu’à la réception par l’Etablissement, de la totalité des justifications qui ont été réclamées au Titulaire.</w:t>
      </w:r>
    </w:p>
    <w:p w14:paraId="182E4439" w14:textId="456F335C" w:rsidR="2E580821" w:rsidRDefault="2E580821">
      <w:r w:rsidRPr="2E580821">
        <w:rPr>
          <w:rFonts w:eastAsia="Arial" w:cs="Arial"/>
          <w:szCs w:val="22"/>
        </w:rPr>
        <w:t>A compter de la réception de ces justifications, un nouveau délai commence à courir dans les conditions prévues à l’article R.2192-29 du Code de la commande publique.</w:t>
      </w:r>
    </w:p>
    <w:p w14:paraId="05ADD622" w14:textId="77777777" w:rsidR="00D644E5" w:rsidRPr="00386CC9" w:rsidRDefault="00D644E5" w:rsidP="2D113B91">
      <w:pPr>
        <w:pStyle w:val="Titre3"/>
        <w:numPr>
          <w:ilvl w:val="2"/>
          <w:numId w:val="10"/>
        </w:numPr>
        <w:rPr>
          <w:lang w:eastAsia="en-US"/>
        </w:rPr>
      </w:pPr>
      <w:bookmarkStart w:id="52" w:name="_Toc256186225"/>
      <w:bookmarkStart w:id="53" w:name="_Toc20478161"/>
      <w:r w:rsidRPr="00386CC9">
        <w:rPr>
          <w:lang w:eastAsia="en-US"/>
        </w:rPr>
        <w:t>I</w:t>
      </w:r>
      <w:bookmarkEnd w:id="52"/>
      <w:r w:rsidRPr="00386CC9">
        <w:rPr>
          <w:lang w:eastAsia="en-US"/>
        </w:rPr>
        <w:t>ntérêts moratoires</w:t>
      </w:r>
      <w:bookmarkEnd w:id="53"/>
    </w:p>
    <w:p w14:paraId="78FC8FD2" w14:textId="081D8E62" w:rsidR="00D644E5" w:rsidRPr="00386CC9" w:rsidRDefault="2D113B91" w:rsidP="2D113B91">
      <w:pPr>
        <w:suppressAutoHyphens w:val="0"/>
        <w:rPr>
          <w:rFonts w:cs="Arial"/>
          <w:lang w:eastAsia="fr-FR"/>
        </w:rPr>
      </w:pPr>
      <w:r w:rsidRPr="2D113B91">
        <w:rPr>
          <w:rFonts w:cs="Arial"/>
          <w:lang w:eastAsia="fr-FR"/>
        </w:rPr>
        <w:t xml:space="preserve">Le défaut de paiement dans le délai susmentionné donne droit au versement d’une indemnité forfaitaire pour frais de recouvrement d’un montant forfaitaire de 40 euros et fait courir de plein droit, et sans autre formalité, des intérêts moratoires au bénéfice du Titulaire. Ils courent à partir du jour suivant l’expiration du délai global jusqu’à la date de mise en paiement du principal incluse. Le taux des intérêts moratoires est égal au taux d’intérêt de la principale facilité de refinancement appliquée par la Banque Centrale Européenne à son opération de refinancement principal la plus récente avant le premier jour calendaire du semestre de l’année civile au cours duquel les intérêts moratoires ont commencé à courir, augmenté de huit points. </w:t>
      </w:r>
    </w:p>
    <w:p w14:paraId="0C265158" w14:textId="77777777" w:rsidR="00D644E5" w:rsidRPr="00386CC9" w:rsidRDefault="2D113B91" w:rsidP="2D113B91">
      <w:pPr>
        <w:suppressAutoHyphens w:val="0"/>
        <w:rPr>
          <w:rFonts w:cs="Arial"/>
          <w:lang w:eastAsia="fr-FR"/>
        </w:rPr>
      </w:pPr>
      <w:r w:rsidRPr="2D113B91">
        <w:rPr>
          <w:rFonts w:cs="Arial"/>
          <w:lang w:eastAsia="fr-FR"/>
        </w:rPr>
        <w:t>Le Titulaire ne pourra, en aucun cas, se prévaloir d’un retard de paiement, pour suspendre ou interrompre l’exécution des prestations qui lui incombent en application du présent marché public.</w:t>
      </w:r>
    </w:p>
    <w:p w14:paraId="350B5FBB" w14:textId="77777777" w:rsidR="00D644E5" w:rsidRPr="00386CC9" w:rsidRDefault="00D644E5" w:rsidP="2D113B91">
      <w:pPr>
        <w:pStyle w:val="Titre3"/>
        <w:numPr>
          <w:ilvl w:val="2"/>
          <w:numId w:val="10"/>
        </w:numPr>
        <w:rPr>
          <w:lang w:eastAsia="en-US"/>
        </w:rPr>
      </w:pPr>
      <w:bookmarkStart w:id="54" w:name="_Toc176249478"/>
      <w:bookmarkStart w:id="55" w:name="_Toc169929184"/>
      <w:bookmarkStart w:id="56" w:name="_Toc193709719"/>
      <w:bookmarkStart w:id="57" w:name="_Toc20478162"/>
      <w:bookmarkEnd w:id="54"/>
      <w:r w:rsidRPr="00386CC9">
        <w:rPr>
          <w:lang w:eastAsia="en-US"/>
        </w:rPr>
        <w:t>Nantissement et cession de créance</w:t>
      </w:r>
      <w:bookmarkEnd w:id="55"/>
      <w:bookmarkEnd w:id="56"/>
      <w:bookmarkEnd w:id="57"/>
    </w:p>
    <w:p w14:paraId="10645CB5" w14:textId="77777777" w:rsidR="00D644E5" w:rsidRPr="00DA3A3B" w:rsidRDefault="00D644E5" w:rsidP="2D113B91">
      <w:pPr>
        <w:suppressAutoHyphens w:val="0"/>
        <w:rPr>
          <w:rFonts w:cs="Arial"/>
          <w:lang w:eastAsia="fr-FR"/>
        </w:rPr>
      </w:pPr>
      <w:bookmarkStart w:id="58" w:name="_Toc193709720"/>
      <w:r w:rsidRPr="2D113B91">
        <w:rPr>
          <w:rFonts w:cs="Arial"/>
          <w:lang w:eastAsia="fr-FR"/>
        </w:rPr>
        <w:t xml:space="preserve">Le nantissement et la cession de créance s’effectuent conformément aux articles R.2191-45 à R.2191-63 du code de la commande publique. </w:t>
      </w:r>
    </w:p>
    <w:p w14:paraId="75454213" w14:textId="4E76F710" w:rsidR="00D644E5" w:rsidRDefault="2D113B91" w:rsidP="2D113B91">
      <w:pPr>
        <w:suppressAutoHyphens w:val="0"/>
        <w:rPr>
          <w:rFonts w:cs="Arial"/>
          <w:lang w:eastAsia="fr-FR"/>
        </w:rPr>
      </w:pPr>
      <w:r w:rsidRPr="2D113B91">
        <w:rPr>
          <w:rFonts w:cs="Arial"/>
          <w:lang w:eastAsia="fr-FR"/>
        </w:rPr>
        <w:t>Par dérogation aux articles 4.2.1 et 4.2.2 du CCAG FCS, seuls seront notifiés au Titulaire les documents suivants :</w:t>
      </w:r>
    </w:p>
    <w:p w14:paraId="44F10152" w14:textId="08A2F0EB" w:rsidR="001163EE" w:rsidRPr="001163EE" w:rsidRDefault="2D113B91" w:rsidP="2D113B91">
      <w:pPr>
        <w:pStyle w:val="Paragraphedeliste"/>
        <w:numPr>
          <w:ilvl w:val="0"/>
          <w:numId w:val="22"/>
        </w:numPr>
        <w:suppressAutoHyphens w:val="0"/>
        <w:rPr>
          <w:rFonts w:cs="Arial"/>
          <w:lang w:eastAsia="fr-FR"/>
        </w:rPr>
      </w:pPr>
      <w:r w:rsidRPr="2D113B91">
        <w:rPr>
          <w:rFonts w:cs="Arial"/>
          <w:lang w:eastAsia="fr-FR"/>
        </w:rPr>
        <w:t>La copie de l’acte d’engagement et de l’annexe financière.</w:t>
      </w:r>
    </w:p>
    <w:p w14:paraId="3B5A790B" w14:textId="77777777" w:rsidR="00D644E5" w:rsidRPr="00DA3A3B" w:rsidRDefault="2D113B91" w:rsidP="2D113B91">
      <w:pPr>
        <w:suppressAutoHyphens w:val="0"/>
        <w:rPr>
          <w:rFonts w:cs="Arial"/>
          <w:lang w:eastAsia="fr-FR"/>
        </w:rPr>
      </w:pPr>
      <w:r w:rsidRPr="2D113B91">
        <w:rPr>
          <w:rFonts w:cs="Arial"/>
          <w:lang w:eastAsia="fr-FR"/>
        </w:rPr>
        <w:t xml:space="preserve">L’EFS délivre uniquement l’exemplaire unique / le certificat de cessibilité en vue de la cession de créance sur demande écrite du Titulaire. </w:t>
      </w:r>
    </w:p>
    <w:p w14:paraId="18E27789" w14:textId="77777777" w:rsidR="00D644E5" w:rsidRPr="00974CE7" w:rsidRDefault="00D644E5" w:rsidP="2D113B91">
      <w:pPr>
        <w:pStyle w:val="Titre2"/>
        <w:numPr>
          <w:ilvl w:val="1"/>
          <w:numId w:val="10"/>
        </w:numPr>
        <w:rPr>
          <w:lang w:eastAsia="en-US"/>
        </w:rPr>
      </w:pPr>
      <w:bookmarkStart w:id="59" w:name="_Toc20478167"/>
      <w:bookmarkStart w:id="60" w:name="_Toc223438149"/>
      <w:bookmarkEnd w:id="58"/>
      <w:r w:rsidRPr="00974CE7">
        <w:rPr>
          <w:lang w:eastAsia="en-US"/>
        </w:rPr>
        <w:t>Confidentialité</w:t>
      </w:r>
      <w:bookmarkEnd w:id="59"/>
      <w:bookmarkEnd w:id="60"/>
    </w:p>
    <w:p w14:paraId="431082C2" w14:textId="77777777" w:rsidR="00D644E5" w:rsidRPr="00386CC9" w:rsidRDefault="00D644E5" w:rsidP="2D113B91">
      <w:pPr>
        <w:suppressAutoHyphens w:val="0"/>
        <w:spacing w:line="240" w:lineRule="atLeast"/>
        <w:rPr>
          <w:rFonts w:eastAsia="Arial" w:cs="Arial"/>
          <w:lang w:eastAsia="en-US"/>
        </w:rPr>
      </w:pPr>
      <w:bookmarkStart w:id="61" w:name="_Toc226778240"/>
      <w:bookmarkStart w:id="62" w:name="_Toc252801872"/>
      <w:bookmarkStart w:id="63" w:name="_Toc256186228"/>
      <w:r w:rsidRPr="2D113B91">
        <w:rPr>
          <w:rFonts w:eastAsia="Arial" w:cs="Arial"/>
          <w:lang w:eastAsia="en-US"/>
        </w:rPr>
        <w:t>Les supports informatiques et documents fournis par l’EFS au Titulaire restent la propriété de l’EFS.</w:t>
      </w:r>
    </w:p>
    <w:p w14:paraId="6B752AF5" w14:textId="77777777" w:rsidR="00D644E5" w:rsidRPr="00386CC9" w:rsidRDefault="2D113B91" w:rsidP="2D113B91">
      <w:pPr>
        <w:suppressAutoHyphens w:val="0"/>
        <w:spacing w:line="240" w:lineRule="atLeast"/>
        <w:rPr>
          <w:rFonts w:eastAsia="Arial" w:cs="Arial"/>
          <w:lang w:eastAsia="en-US"/>
        </w:rPr>
      </w:pPr>
      <w:r w:rsidRPr="2D113B91">
        <w:rPr>
          <w:rFonts w:eastAsia="Arial" w:cs="Arial"/>
          <w:lang w:eastAsia="en-US"/>
        </w:rPr>
        <w:t xml:space="preserve">Tant pendant la durée du marché public qu'après son expiration, toutes les informations et/ou tous les documents de toute nature (commerciaux, industriels, techniques, financiers, etc.) et les données contenues dans ces supports et documents sont strictement couverts par le secret </w:t>
      </w:r>
      <w:r w:rsidRPr="2D113B91">
        <w:rPr>
          <w:rFonts w:eastAsia="Arial" w:cs="Arial"/>
          <w:lang w:eastAsia="en-US"/>
        </w:rPr>
        <w:lastRenderedPageBreak/>
        <w:t>professionnel (article 226-13 du code pénal), il en va de même pour toutes les données dont le Titulaire prend connaissance à l’occasion de l’exécution du présent marché public.</w:t>
      </w:r>
    </w:p>
    <w:p w14:paraId="129614B2" w14:textId="77777777" w:rsidR="00D644E5" w:rsidRPr="00386CC9" w:rsidRDefault="2D113B91" w:rsidP="2D113B91">
      <w:pPr>
        <w:suppressAutoHyphens w:val="0"/>
        <w:spacing w:line="240" w:lineRule="atLeast"/>
        <w:rPr>
          <w:rFonts w:eastAsia="Arial" w:cs="Arial"/>
          <w:lang w:eastAsia="en-US"/>
        </w:rPr>
      </w:pPr>
      <w:r w:rsidRPr="2D113B91">
        <w:rPr>
          <w:rFonts w:eastAsia="Arial" w:cs="Arial"/>
          <w:lang w:eastAsia="en-US"/>
        </w:rPr>
        <w:t>Au terme du présent marché public, le Titulaire s’engage, après s’être assuré des modalités relatives à la réversibilité, à détruire l’ensemble des documents/informations mis à disposition par l’EFS.</w:t>
      </w:r>
    </w:p>
    <w:p w14:paraId="22A4AFC1" w14:textId="77777777" w:rsidR="00D644E5" w:rsidRPr="00386CC9" w:rsidRDefault="2D113B91" w:rsidP="2D113B91">
      <w:pPr>
        <w:suppressAutoHyphens w:val="0"/>
        <w:spacing w:line="240" w:lineRule="atLeast"/>
        <w:rPr>
          <w:rFonts w:eastAsia="Arial" w:cs="Arial"/>
          <w:lang w:eastAsia="en-US"/>
        </w:rPr>
      </w:pPr>
      <w:r w:rsidRPr="2D113B91">
        <w:rPr>
          <w:rFonts w:eastAsia="Arial" w:cs="Arial"/>
          <w:lang w:eastAsia="en-US"/>
        </w:rPr>
        <w:t>Une fois détruits, le Titulaire doit justifier par écrit de la destruction.</w:t>
      </w:r>
    </w:p>
    <w:p w14:paraId="22F756B5" w14:textId="77777777" w:rsidR="00D644E5" w:rsidRPr="00386CC9" w:rsidRDefault="2D113B91" w:rsidP="2D113B91">
      <w:pPr>
        <w:suppressAutoHyphens w:val="0"/>
        <w:spacing w:line="240" w:lineRule="atLeast"/>
        <w:rPr>
          <w:rFonts w:eastAsia="Arial" w:cs="Arial"/>
          <w:lang w:eastAsia="en-US"/>
        </w:rPr>
      </w:pPr>
      <w:r w:rsidRPr="2D113B91">
        <w:rPr>
          <w:rFonts w:eastAsia="Arial" w:cs="Arial"/>
          <w:lang w:eastAsia="en-US"/>
        </w:rPr>
        <w:t>Conformément aux dispositions du RGPD et de la loi du 6 janvier 1978 modifiée relative à l’informatique, aux fichiers et aux libertés, le Titulaire s’engage à prendre toutes précautions utiles afin de préserver la sécurité des informations et notamment d’empêcher qu’elles ne soient déformées, endommagées ou communiquées à des personnes non autorisées.</w:t>
      </w:r>
    </w:p>
    <w:p w14:paraId="05C61E32" w14:textId="77777777" w:rsidR="00D644E5" w:rsidRPr="00386CC9" w:rsidRDefault="00D644E5" w:rsidP="2D113B91">
      <w:pPr>
        <w:pStyle w:val="Titre3"/>
        <w:numPr>
          <w:ilvl w:val="2"/>
          <w:numId w:val="10"/>
        </w:numPr>
        <w:rPr>
          <w:lang w:eastAsia="en-US"/>
        </w:rPr>
      </w:pPr>
      <w:bookmarkStart w:id="64" w:name="_Toc20478168"/>
      <w:r w:rsidRPr="00386CC9">
        <w:rPr>
          <w:lang w:eastAsia="en-US"/>
        </w:rPr>
        <w:t>Obligations du Titulaire</w:t>
      </w:r>
      <w:bookmarkEnd w:id="64"/>
    </w:p>
    <w:p w14:paraId="1C811FBC" w14:textId="1D8C1864" w:rsidR="00D644E5" w:rsidRDefault="2D113B91" w:rsidP="2D113B91">
      <w:pPr>
        <w:suppressAutoHyphens w:val="0"/>
        <w:spacing w:line="240" w:lineRule="atLeast"/>
        <w:rPr>
          <w:rFonts w:eastAsia="Arial" w:cs="Arial"/>
          <w:lang w:eastAsia="en-US"/>
        </w:rPr>
      </w:pPr>
      <w:r w:rsidRPr="2D113B91">
        <w:rPr>
          <w:rFonts w:eastAsia="Arial" w:cs="Arial"/>
          <w:lang w:eastAsia="en-US"/>
        </w:rPr>
        <w:t>Le Titulaire s’engage à respecter les obligations suivantes et à les faire respecter par son personnel :</w:t>
      </w:r>
    </w:p>
    <w:p w14:paraId="0EAD7488" w14:textId="77777777" w:rsidR="001163EE" w:rsidRPr="001163EE" w:rsidRDefault="2D113B91" w:rsidP="2D113B91">
      <w:pPr>
        <w:pStyle w:val="Paragraphedeliste"/>
        <w:numPr>
          <w:ilvl w:val="0"/>
          <w:numId w:val="21"/>
        </w:numPr>
        <w:rPr>
          <w:rFonts w:eastAsia="Calibri"/>
          <w:lang w:eastAsia="en-US"/>
        </w:rPr>
      </w:pPr>
      <w:proofErr w:type="gramStart"/>
      <w:r w:rsidRPr="2D113B91">
        <w:rPr>
          <w:rFonts w:eastAsia="Calibri"/>
          <w:lang w:eastAsia="en-US"/>
        </w:rPr>
        <w:t>ne</w:t>
      </w:r>
      <w:proofErr w:type="gramEnd"/>
      <w:r w:rsidRPr="2D113B91">
        <w:rPr>
          <w:rFonts w:eastAsia="Calibri"/>
          <w:lang w:eastAsia="en-US"/>
        </w:rPr>
        <w:t xml:space="preserve"> prendre aucune copie des documents et/ou supports d’informations qui lui seraient confiés, à l’exception des copies nécessaires pour les besoins de l’exécution de sa prestation, objet du présent marché public, et à la condition que l’EFS ait donné son accord préalable ;</w:t>
      </w:r>
    </w:p>
    <w:p w14:paraId="2F5C4133" w14:textId="77777777" w:rsidR="001163EE" w:rsidRPr="001163EE" w:rsidRDefault="2D113B91" w:rsidP="2D113B91">
      <w:pPr>
        <w:pStyle w:val="Paragraphedeliste"/>
        <w:numPr>
          <w:ilvl w:val="0"/>
          <w:numId w:val="21"/>
        </w:numPr>
        <w:rPr>
          <w:rFonts w:eastAsia="Calibri"/>
          <w:lang w:eastAsia="en-US"/>
        </w:rPr>
      </w:pPr>
      <w:proofErr w:type="gramStart"/>
      <w:r w:rsidRPr="2D113B91">
        <w:rPr>
          <w:rFonts w:eastAsia="Calibri"/>
          <w:lang w:eastAsia="en-US"/>
        </w:rPr>
        <w:t>ne</w:t>
      </w:r>
      <w:proofErr w:type="gramEnd"/>
      <w:r w:rsidRPr="2D113B91">
        <w:rPr>
          <w:rFonts w:eastAsia="Calibri"/>
          <w:lang w:eastAsia="en-US"/>
        </w:rPr>
        <w:t xml:space="preserve"> pas utiliser les documents et informations traités à des fins autres que celles spécifiées au présent marché public ;</w:t>
      </w:r>
    </w:p>
    <w:p w14:paraId="013E196C" w14:textId="77777777" w:rsidR="001163EE" w:rsidRPr="001163EE" w:rsidRDefault="2D113B91" w:rsidP="2D113B91">
      <w:pPr>
        <w:pStyle w:val="Paragraphedeliste"/>
        <w:numPr>
          <w:ilvl w:val="0"/>
          <w:numId w:val="21"/>
        </w:numPr>
        <w:rPr>
          <w:rFonts w:eastAsia="Calibri"/>
          <w:lang w:eastAsia="en-US"/>
        </w:rPr>
      </w:pPr>
      <w:proofErr w:type="gramStart"/>
      <w:r w:rsidRPr="2D113B91">
        <w:rPr>
          <w:rFonts w:eastAsia="Calibri"/>
          <w:lang w:eastAsia="en-US"/>
        </w:rPr>
        <w:t>ne</w:t>
      </w:r>
      <w:proofErr w:type="gramEnd"/>
      <w:r w:rsidRPr="2D113B91">
        <w:rPr>
          <w:rFonts w:eastAsia="Calibri"/>
          <w:lang w:eastAsia="en-US"/>
        </w:rPr>
        <w:t xml:space="preserve"> pas divulguer ces documents ou informations à d’autres personnes, qu’il s’agisse de personnes privées ou publiques, physiques ou morales ;</w:t>
      </w:r>
    </w:p>
    <w:p w14:paraId="4661FA2F" w14:textId="77777777" w:rsidR="001163EE" w:rsidRPr="001163EE" w:rsidRDefault="2D113B91" w:rsidP="2D113B91">
      <w:pPr>
        <w:pStyle w:val="Paragraphedeliste"/>
        <w:numPr>
          <w:ilvl w:val="0"/>
          <w:numId w:val="21"/>
        </w:numPr>
        <w:rPr>
          <w:rFonts w:eastAsia="Calibri"/>
          <w:lang w:eastAsia="en-US"/>
        </w:rPr>
      </w:pPr>
      <w:proofErr w:type="gramStart"/>
      <w:r w:rsidRPr="2D113B91">
        <w:rPr>
          <w:rFonts w:eastAsia="Calibri"/>
          <w:lang w:eastAsia="en-US"/>
        </w:rPr>
        <w:t>prendre</w:t>
      </w:r>
      <w:proofErr w:type="gramEnd"/>
      <w:r w:rsidRPr="2D113B91">
        <w:rPr>
          <w:rFonts w:eastAsia="Calibri"/>
          <w:lang w:eastAsia="en-US"/>
        </w:rPr>
        <w:t xml:space="preserve"> toutes mesures permettant d’éviter toute utilisation détournée ou frauduleuse des fichiers informatiques en cours d’exécution du marché public ;</w:t>
      </w:r>
    </w:p>
    <w:p w14:paraId="37C7AE86" w14:textId="77777777" w:rsidR="001163EE" w:rsidRPr="001163EE" w:rsidRDefault="2D113B91" w:rsidP="2D113B91">
      <w:pPr>
        <w:pStyle w:val="Paragraphedeliste"/>
        <w:numPr>
          <w:ilvl w:val="0"/>
          <w:numId w:val="21"/>
        </w:numPr>
        <w:rPr>
          <w:rFonts w:eastAsia="Calibri"/>
          <w:lang w:eastAsia="en-US"/>
        </w:rPr>
      </w:pPr>
      <w:proofErr w:type="gramStart"/>
      <w:r w:rsidRPr="2D113B91">
        <w:rPr>
          <w:rFonts w:eastAsia="Calibri"/>
          <w:lang w:eastAsia="en-US"/>
        </w:rPr>
        <w:t>prendre</w:t>
      </w:r>
      <w:proofErr w:type="gramEnd"/>
      <w:r w:rsidRPr="2D113B91">
        <w:rPr>
          <w:rFonts w:eastAsia="Calibri"/>
          <w:lang w:eastAsia="en-US"/>
        </w:rPr>
        <w:t xml:space="preserve"> toute mesure de sécurité, notamment matérielle, pour assurer la conservation et l’intégrité des documents et informations traités tout au long de la durée du présent marché public ;</w:t>
      </w:r>
    </w:p>
    <w:p w14:paraId="027F1AA2" w14:textId="77777777" w:rsidR="001163EE" w:rsidRPr="001163EE" w:rsidRDefault="2D113B91" w:rsidP="2D113B91">
      <w:pPr>
        <w:pStyle w:val="Paragraphedeliste"/>
        <w:numPr>
          <w:ilvl w:val="0"/>
          <w:numId w:val="21"/>
        </w:numPr>
        <w:rPr>
          <w:rFonts w:eastAsia="Calibri"/>
          <w:lang w:eastAsia="en-US"/>
        </w:rPr>
      </w:pPr>
      <w:proofErr w:type="gramStart"/>
      <w:r w:rsidRPr="2D113B91">
        <w:rPr>
          <w:rFonts w:eastAsia="Calibri"/>
          <w:lang w:eastAsia="en-US"/>
        </w:rPr>
        <w:t>au</w:t>
      </w:r>
      <w:proofErr w:type="gramEnd"/>
      <w:r w:rsidRPr="2D113B91">
        <w:rPr>
          <w:rFonts w:eastAsia="Calibri"/>
          <w:lang w:eastAsia="en-US"/>
        </w:rPr>
        <w:t xml:space="preserve"> terme du marché public, à procéder à la destruction de tous fichiers manuels ou informatisés stockant les informations saisies ;</w:t>
      </w:r>
    </w:p>
    <w:p w14:paraId="612D650F" w14:textId="77777777" w:rsidR="001163EE" w:rsidRPr="001163EE" w:rsidRDefault="2D113B91" w:rsidP="2D113B91">
      <w:pPr>
        <w:pStyle w:val="Paragraphedeliste"/>
        <w:numPr>
          <w:ilvl w:val="0"/>
          <w:numId w:val="21"/>
        </w:numPr>
        <w:rPr>
          <w:rFonts w:eastAsia="Calibri"/>
          <w:lang w:eastAsia="en-US"/>
        </w:rPr>
      </w:pPr>
      <w:proofErr w:type="gramStart"/>
      <w:r w:rsidRPr="2D113B91">
        <w:rPr>
          <w:rFonts w:eastAsia="Calibri"/>
          <w:lang w:eastAsia="en-US"/>
        </w:rPr>
        <w:t>garantir</w:t>
      </w:r>
      <w:proofErr w:type="gramEnd"/>
      <w:r w:rsidRPr="2D113B91">
        <w:rPr>
          <w:rFonts w:eastAsia="Calibri"/>
          <w:lang w:eastAsia="en-US"/>
        </w:rPr>
        <w:t xml:space="preserve"> la confidentialité des données à caractère personnel auquel le Titulaire à accès dans le cadre du présent marché public ;</w:t>
      </w:r>
    </w:p>
    <w:p w14:paraId="258AD0BD" w14:textId="77777777" w:rsidR="001163EE" w:rsidRPr="001163EE" w:rsidRDefault="2D113B91" w:rsidP="2D113B91">
      <w:pPr>
        <w:pStyle w:val="Paragraphedeliste"/>
        <w:numPr>
          <w:ilvl w:val="0"/>
          <w:numId w:val="21"/>
        </w:numPr>
        <w:rPr>
          <w:rFonts w:eastAsia="Calibri"/>
          <w:lang w:eastAsia="en-US"/>
        </w:rPr>
      </w:pPr>
      <w:proofErr w:type="gramStart"/>
      <w:r w:rsidRPr="2D113B91">
        <w:rPr>
          <w:rFonts w:eastAsia="Calibri"/>
          <w:lang w:eastAsia="en-US"/>
        </w:rPr>
        <w:t>veiller</w:t>
      </w:r>
      <w:proofErr w:type="gramEnd"/>
      <w:r w:rsidRPr="2D113B91">
        <w:rPr>
          <w:rFonts w:eastAsia="Calibri"/>
          <w:lang w:eastAsia="en-US"/>
        </w:rPr>
        <w:t xml:space="preserve"> à ce que les personnes autorisées à accéder aux données à caractère personnel en vertu du présent marché public :</w:t>
      </w:r>
    </w:p>
    <w:p w14:paraId="5976966F" w14:textId="77777777" w:rsidR="001163EE" w:rsidRPr="001163EE" w:rsidRDefault="2D113B91" w:rsidP="2D113B91">
      <w:pPr>
        <w:pStyle w:val="Paragraphedeliste"/>
        <w:numPr>
          <w:ilvl w:val="1"/>
          <w:numId w:val="21"/>
        </w:numPr>
        <w:rPr>
          <w:rFonts w:eastAsia="Calibri"/>
          <w:lang w:eastAsia="en-US"/>
        </w:rPr>
      </w:pPr>
      <w:proofErr w:type="gramStart"/>
      <w:r w:rsidRPr="2D113B91">
        <w:rPr>
          <w:rFonts w:eastAsia="Calibri"/>
          <w:lang w:eastAsia="en-US"/>
        </w:rPr>
        <w:t>s’engagent</w:t>
      </w:r>
      <w:proofErr w:type="gramEnd"/>
      <w:r w:rsidRPr="2D113B91">
        <w:rPr>
          <w:rFonts w:eastAsia="Calibri"/>
          <w:lang w:eastAsia="en-US"/>
        </w:rPr>
        <w:t xml:space="preserve"> à respecter la confidentialité ou soient soumises à une obligation légale appropriée de confidentialité ;</w:t>
      </w:r>
    </w:p>
    <w:p w14:paraId="2290839B" w14:textId="35760DDF" w:rsidR="001163EE" w:rsidRPr="00386CC9" w:rsidRDefault="2D113B91" w:rsidP="2D113B91">
      <w:pPr>
        <w:pStyle w:val="Paragraphedeliste"/>
        <w:numPr>
          <w:ilvl w:val="1"/>
          <w:numId w:val="21"/>
        </w:numPr>
        <w:rPr>
          <w:rFonts w:eastAsia="Arial" w:cs="Arial"/>
          <w:lang w:eastAsia="en-US"/>
        </w:rPr>
      </w:pPr>
      <w:proofErr w:type="gramStart"/>
      <w:r w:rsidRPr="2D113B91">
        <w:rPr>
          <w:rFonts w:eastAsia="Calibri"/>
          <w:lang w:eastAsia="en-US"/>
        </w:rPr>
        <w:t>reçoivent</w:t>
      </w:r>
      <w:proofErr w:type="gramEnd"/>
      <w:r w:rsidRPr="2D113B91">
        <w:rPr>
          <w:rFonts w:eastAsia="Calibri" w:cs="Arial"/>
          <w:lang w:eastAsia="en-US"/>
        </w:rPr>
        <w:t xml:space="preserve"> la formation nécessaire en matière de protection des données à caractère personnel.</w:t>
      </w:r>
    </w:p>
    <w:p w14:paraId="16EB7852" w14:textId="77777777" w:rsidR="00D644E5" w:rsidRPr="00386CC9" w:rsidRDefault="2D113B91" w:rsidP="2D113B91">
      <w:pPr>
        <w:suppressAutoHyphens w:val="0"/>
        <w:spacing w:line="240" w:lineRule="atLeast"/>
        <w:rPr>
          <w:rFonts w:eastAsia="Arial" w:cs="Arial"/>
          <w:lang w:eastAsia="en-US"/>
        </w:rPr>
      </w:pPr>
      <w:r w:rsidRPr="2D113B91">
        <w:rPr>
          <w:rFonts w:eastAsia="Arial" w:cs="Arial"/>
          <w:lang w:eastAsia="en-US"/>
        </w:rPr>
        <w:t>L’EFS se réserve le droit de procéder à toute vérification qui lui paraîtrait utile pour constater le respect des obligations précitées par le Titulaire.</w:t>
      </w:r>
    </w:p>
    <w:p w14:paraId="6273ACA4" w14:textId="77777777" w:rsidR="00D644E5" w:rsidRPr="00386CC9" w:rsidRDefault="2D113B91" w:rsidP="2D113B91">
      <w:pPr>
        <w:suppressAutoHyphens w:val="0"/>
        <w:spacing w:line="240" w:lineRule="atLeast"/>
        <w:rPr>
          <w:rFonts w:eastAsia="Arial" w:cs="Arial"/>
          <w:lang w:eastAsia="en-US"/>
        </w:rPr>
      </w:pPr>
      <w:r w:rsidRPr="2D113B91">
        <w:rPr>
          <w:rFonts w:eastAsia="Arial" w:cs="Arial"/>
          <w:lang w:eastAsia="en-US"/>
        </w:rPr>
        <w:t>En outre, le Titulaire s’engage à ne pas sous-traiter l’exécution des prestations à une autre personne privée ou publique, physique ou morale, ni procéder à une cession de marché sans l’accord préalable de l’EFS.</w:t>
      </w:r>
    </w:p>
    <w:p w14:paraId="0AB2FB07" w14:textId="77777777" w:rsidR="00D644E5" w:rsidRPr="00386CC9" w:rsidRDefault="00D644E5" w:rsidP="2D113B91">
      <w:pPr>
        <w:pStyle w:val="Titre3"/>
        <w:numPr>
          <w:ilvl w:val="2"/>
          <w:numId w:val="10"/>
        </w:numPr>
        <w:rPr>
          <w:lang w:eastAsia="en-US"/>
        </w:rPr>
      </w:pPr>
      <w:bookmarkStart w:id="65" w:name="_Toc20478169"/>
      <w:r w:rsidRPr="00386CC9">
        <w:rPr>
          <w:lang w:eastAsia="en-US"/>
        </w:rPr>
        <w:lastRenderedPageBreak/>
        <w:t>Dispositions en cas de non-respect des obligations</w:t>
      </w:r>
      <w:bookmarkEnd w:id="65"/>
    </w:p>
    <w:p w14:paraId="0F550128" w14:textId="77777777" w:rsidR="00D644E5" w:rsidRPr="00386CC9" w:rsidRDefault="2D113B91" w:rsidP="2D113B91">
      <w:pPr>
        <w:suppressAutoHyphens w:val="0"/>
        <w:spacing w:line="240" w:lineRule="atLeast"/>
        <w:rPr>
          <w:rFonts w:eastAsia="Arial" w:cs="Arial"/>
          <w:lang w:eastAsia="en-US"/>
        </w:rPr>
      </w:pPr>
      <w:r w:rsidRPr="2D113B91">
        <w:rPr>
          <w:rFonts w:eastAsia="Arial" w:cs="Arial"/>
          <w:lang w:eastAsia="en-US"/>
        </w:rPr>
        <w:t>En cas de non-respect des dispositions précitées, la responsabilité du Titulaire peut également être engagée sur la base des dispositions des articles 226-17 et 226-22 du code pénal.</w:t>
      </w:r>
    </w:p>
    <w:p w14:paraId="4B1A0531" w14:textId="77777777" w:rsidR="00D644E5" w:rsidRPr="00386CC9" w:rsidRDefault="2D113B91" w:rsidP="2D113B91">
      <w:pPr>
        <w:suppressAutoHyphens w:val="0"/>
        <w:spacing w:line="240" w:lineRule="atLeast"/>
        <w:rPr>
          <w:rFonts w:eastAsia="Arial" w:cs="Arial"/>
          <w:lang w:eastAsia="en-US"/>
        </w:rPr>
      </w:pPr>
      <w:r w:rsidRPr="2D113B91">
        <w:rPr>
          <w:rFonts w:eastAsia="Arial" w:cs="Arial"/>
          <w:lang w:eastAsia="en-US"/>
        </w:rPr>
        <w:t>L’EFS pourra prononcer la résiliation immédiate du marché public, sans indemnité en faveur du Titulaire, en cas de violation du secret professionnel ou de non-respect des dispositions précitées.</w:t>
      </w:r>
    </w:p>
    <w:p w14:paraId="40460257" w14:textId="77777777" w:rsidR="00D644E5" w:rsidRPr="00386CC9" w:rsidRDefault="00D644E5" w:rsidP="2D113B91">
      <w:pPr>
        <w:pStyle w:val="Titre2"/>
        <w:numPr>
          <w:ilvl w:val="1"/>
          <w:numId w:val="10"/>
        </w:numPr>
        <w:rPr>
          <w:lang w:eastAsia="en-US"/>
        </w:rPr>
      </w:pPr>
      <w:bookmarkStart w:id="66" w:name="_Toc223438150"/>
      <w:r>
        <w:rPr>
          <w:lang w:eastAsia="en-US"/>
        </w:rPr>
        <w:t>Responsabilité - Assurances</w:t>
      </w:r>
      <w:bookmarkEnd w:id="66"/>
    </w:p>
    <w:p w14:paraId="58D49FC4" w14:textId="77777777" w:rsidR="00D644E5" w:rsidRPr="00386CC9" w:rsidRDefault="2D113B91" w:rsidP="2D113B91">
      <w:pPr>
        <w:suppressAutoHyphens w:val="0"/>
        <w:rPr>
          <w:rFonts w:cs="Arial"/>
          <w:lang w:eastAsia="fr-FR"/>
        </w:rPr>
      </w:pPr>
      <w:r w:rsidRPr="2D113B91">
        <w:rPr>
          <w:rFonts w:cs="Arial"/>
          <w:lang w:eastAsia="fr-FR"/>
        </w:rPr>
        <w:t>Le Titulaire a la responsabilité de la bonne exécution des prestations décrites au marché public. Cette responsabilité est étendue aux conséquences dommageables, corporelles, matérielles et immatérielles à l’égard des tiers et cocontractants des pouvoirs adjudicateurs du fait des prestations fournies par le Titulaire.</w:t>
      </w:r>
    </w:p>
    <w:p w14:paraId="70020C13" w14:textId="77777777" w:rsidR="00D644E5" w:rsidRPr="00386CC9" w:rsidRDefault="2D113B91" w:rsidP="2D113B91">
      <w:pPr>
        <w:suppressAutoHyphens w:val="0"/>
        <w:rPr>
          <w:rFonts w:cs="Arial"/>
          <w:lang w:eastAsia="fr-FR"/>
        </w:rPr>
      </w:pPr>
      <w:r w:rsidRPr="2D113B91">
        <w:rPr>
          <w:rFonts w:cs="Arial"/>
          <w:lang w:eastAsia="fr-FR"/>
        </w:rPr>
        <w:t>Le Titulaire et les sous-traitants désignés dans le marché public devront justifier au moment de la notification du marché public, puis en cours d’exécution, au moyen d’une attestation portant mention du nom de la compagnie, de l’étendue de la garantie, de la date d’expiration des garanties prévues au contrat, d’une assurance couvrant les conséquences pécuniaires de responsabilité civile qu’ils encourent vis-à-vis des tiers et de l’EFS en cas d’accident ou de tous dommages causés à l’occasion de l’exécution du marché public.</w:t>
      </w:r>
    </w:p>
    <w:p w14:paraId="199627FF" w14:textId="77777777" w:rsidR="00D644E5" w:rsidRPr="00386CC9" w:rsidRDefault="2D113B91" w:rsidP="2D113B91">
      <w:pPr>
        <w:suppressAutoHyphens w:val="0"/>
        <w:rPr>
          <w:rFonts w:cs="Arial"/>
          <w:lang w:eastAsia="fr-FR"/>
        </w:rPr>
      </w:pPr>
      <w:r w:rsidRPr="2D113B91">
        <w:rPr>
          <w:rFonts w:cs="Arial"/>
          <w:lang w:eastAsia="fr-FR"/>
        </w:rPr>
        <w:t>L’attestation devra être remise dans le délai de 15 jours après demande de l’EFS au Titulaire.</w:t>
      </w:r>
    </w:p>
    <w:p w14:paraId="3089151D" w14:textId="77777777" w:rsidR="00D644E5" w:rsidRDefault="00D644E5" w:rsidP="2D113B91">
      <w:pPr>
        <w:pStyle w:val="Titre2"/>
        <w:numPr>
          <w:ilvl w:val="1"/>
          <w:numId w:val="10"/>
        </w:numPr>
        <w:rPr>
          <w:lang w:eastAsia="en-US"/>
        </w:rPr>
      </w:pPr>
      <w:bookmarkStart w:id="67" w:name="_Toc20478174"/>
      <w:bookmarkStart w:id="68" w:name="_Toc223438151"/>
      <w:bookmarkEnd w:id="61"/>
      <w:bookmarkEnd w:id="62"/>
      <w:bookmarkEnd w:id="63"/>
      <w:r w:rsidRPr="00386CC9">
        <w:rPr>
          <w:lang w:eastAsia="en-US"/>
        </w:rPr>
        <w:t>Résiliation du marché public (article</w:t>
      </w:r>
      <w:r>
        <w:rPr>
          <w:lang w:eastAsia="en-US"/>
        </w:rPr>
        <w:t>s</w:t>
      </w:r>
      <w:r w:rsidRPr="00386CC9">
        <w:rPr>
          <w:lang w:eastAsia="en-US"/>
        </w:rPr>
        <w:t xml:space="preserve"> L.2195-1 et suivants du code de la commande publique)</w:t>
      </w:r>
      <w:bookmarkEnd w:id="67"/>
      <w:bookmarkEnd w:id="68"/>
    </w:p>
    <w:p w14:paraId="15FBCB36" w14:textId="77777777" w:rsidR="00D644E5" w:rsidRPr="00DA3A3B" w:rsidRDefault="61E91A0C" w:rsidP="2D113B91">
      <w:pPr>
        <w:pStyle w:val="Titre3"/>
        <w:numPr>
          <w:ilvl w:val="2"/>
          <w:numId w:val="10"/>
        </w:numPr>
        <w:rPr>
          <w:lang w:eastAsia="en-US"/>
        </w:rPr>
      </w:pPr>
      <w:bookmarkStart w:id="69" w:name="_Toc426042444"/>
      <w:bookmarkStart w:id="70" w:name="_Toc81992935"/>
      <w:bookmarkStart w:id="71" w:name="_Toc20478178"/>
      <w:r w:rsidRPr="61E91A0C">
        <w:rPr>
          <w:lang w:eastAsia="en-US"/>
        </w:rPr>
        <w:t>Résiliation pour motif d’intérêt général</w:t>
      </w:r>
      <w:bookmarkEnd w:id="69"/>
      <w:bookmarkEnd w:id="70"/>
    </w:p>
    <w:p w14:paraId="5143BB65" w14:textId="2F041050" w:rsidR="61E91A0C" w:rsidRDefault="61E91A0C">
      <w:r w:rsidRPr="61E91A0C">
        <w:rPr>
          <w:rFonts w:eastAsia="Arial" w:cs="Arial"/>
          <w:szCs w:val="22"/>
        </w:rPr>
        <w:t>Le RPA peut mettre fin à tout moment à l’exécution du marché public, pour tout motif d’intérêt général, par décision unilatérale notifiée par écrit au Titulaire.</w:t>
      </w:r>
    </w:p>
    <w:p w14:paraId="57B665AB" w14:textId="702264FD" w:rsidR="61E91A0C" w:rsidRPr="001F25C4" w:rsidRDefault="61E91A0C">
      <w:r w:rsidRPr="001F25C4">
        <w:rPr>
          <w:rFonts w:eastAsia="Arial" w:cs="Arial"/>
          <w:szCs w:val="22"/>
        </w:rPr>
        <w:t>Par dérogation à l’article 42 du CCAG FCS, dans la mesure où le présent marché public ne comporte pas d’engagement minimum contractuel, aucune indemnité n’est due dans ce cas.</w:t>
      </w:r>
    </w:p>
    <w:p w14:paraId="32B9388D" w14:textId="711FF25B" w:rsidR="61E91A0C" w:rsidRDefault="61E91A0C" w:rsidP="61E91A0C">
      <w:r w:rsidRPr="61E91A0C">
        <w:rPr>
          <w:rFonts w:eastAsia="Arial" w:cs="Arial"/>
          <w:szCs w:val="22"/>
        </w:rPr>
        <w:t xml:space="preserve">La conclusion d’un marché public sur des prestations identiques ou incluant l’objet du présent marché public pour répondre aux besoins de l’ensemble des établissements de l’EFS peut constituer un motif d’intérêt général qui justifie la résiliation du présent marché public sur le fondement des dispositions </w:t>
      </w:r>
      <w:r w:rsidRPr="001F25C4">
        <w:rPr>
          <w:rFonts w:eastAsia="Arial" w:cs="Arial"/>
          <w:szCs w:val="22"/>
        </w:rPr>
        <w:t xml:space="preserve">susvisées, sans que la décision de résiliation ne puisse ouvrir droit à indemnité au bénéfice du Titulaire du présent marché public, </w:t>
      </w:r>
      <w:r w:rsidRPr="61E91A0C">
        <w:rPr>
          <w:rFonts w:eastAsia="Arial" w:cs="Arial"/>
          <w:szCs w:val="22"/>
        </w:rPr>
        <w:t xml:space="preserve">y compris dans le cas où ce dernier n’est pas l’attributaire dudit marché public national. </w:t>
      </w:r>
    </w:p>
    <w:p w14:paraId="36D5B337" w14:textId="77777777" w:rsidR="00D644E5" w:rsidRPr="00DA3A3B" w:rsidRDefault="00D644E5" w:rsidP="2D113B91">
      <w:pPr>
        <w:pStyle w:val="Titre3"/>
        <w:numPr>
          <w:ilvl w:val="2"/>
          <w:numId w:val="10"/>
        </w:numPr>
        <w:rPr>
          <w:lang w:eastAsia="en-US"/>
        </w:rPr>
      </w:pPr>
      <w:bookmarkStart w:id="72" w:name="_Toc426042445"/>
      <w:bookmarkStart w:id="73" w:name="_Toc81992936"/>
      <w:r w:rsidRPr="00DA3A3B">
        <w:rPr>
          <w:lang w:eastAsia="en-US"/>
        </w:rPr>
        <w:t>Résiliation aux torts du Titulaire</w:t>
      </w:r>
      <w:bookmarkEnd w:id="72"/>
      <w:bookmarkEnd w:id="73"/>
    </w:p>
    <w:p w14:paraId="3F490305" w14:textId="1EAFA996" w:rsidR="00D644E5" w:rsidRDefault="2D113B91" w:rsidP="2D113B91">
      <w:pPr>
        <w:rPr>
          <w:lang w:eastAsia="fr-FR"/>
        </w:rPr>
      </w:pPr>
      <w:r w:rsidRPr="2D113B91">
        <w:rPr>
          <w:lang w:eastAsia="fr-FR"/>
        </w:rPr>
        <w:t>Sans préjudice des dispositions ci-dessus, l’EFS peut procéder à la résiliation du marché public en application de l’article 41 du CCAG FCS, pour mauvaise exécution du Titulaire sans que celui-ci puisse prétendre à indemnité :</w:t>
      </w:r>
    </w:p>
    <w:p w14:paraId="48181D16" w14:textId="77777777" w:rsidR="001163EE" w:rsidRPr="001163EE" w:rsidRDefault="2D113B91" w:rsidP="2D113B91">
      <w:pPr>
        <w:pStyle w:val="Paragraphedeliste"/>
        <w:numPr>
          <w:ilvl w:val="0"/>
          <w:numId w:val="23"/>
        </w:numPr>
        <w:rPr>
          <w:rFonts w:eastAsia="Calibri"/>
          <w:lang w:eastAsia="en-US"/>
        </w:rPr>
      </w:pPr>
      <w:r w:rsidRPr="2D113B91">
        <w:rPr>
          <w:rFonts w:eastAsia="Calibri"/>
          <w:lang w:eastAsia="en-US"/>
        </w:rPr>
        <w:t>Faute du Titulaire ou son incapacité manifeste et durable à satisfaire à l’exécution de ses obligations, constatée par l’EFS ;</w:t>
      </w:r>
    </w:p>
    <w:p w14:paraId="6020BBDE" w14:textId="77777777" w:rsidR="001163EE" w:rsidRPr="001163EE" w:rsidRDefault="2D113B91" w:rsidP="2D113B91">
      <w:pPr>
        <w:pStyle w:val="Paragraphedeliste"/>
        <w:numPr>
          <w:ilvl w:val="0"/>
          <w:numId w:val="23"/>
        </w:numPr>
        <w:rPr>
          <w:rFonts w:eastAsia="Calibri"/>
          <w:lang w:eastAsia="en-US"/>
        </w:rPr>
      </w:pPr>
      <w:r w:rsidRPr="2D113B91">
        <w:rPr>
          <w:rFonts w:eastAsia="Calibri"/>
          <w:lang w:eastAsia="en-US"/>
        </w:rPr>
        <w:t>Tout manquement aux obligations de confidentialité mentionnées ci-dessus.</w:t>
      </w:r>
    </w:p>
    <w:p w14:paraId="62D41C8C" w14:textId="77777777" w:rsidR="001163EE" w:rsidRPr="001163EE" w:rsidRDefault="2D113B91" w:rsidP="2D113B91">
      <w:pPr>
        <w:pStyle w:val="Paragraphedeliste"/>
        <w:numPr>
          <w:ilvl w:val="0"/>
          <w:numId w:val="23"/>
        </w:numPr>
        <w:rPr>
          <w:rFonts w:eastAsia="Calibri"/>
          <w:lang w:eastAsia="en-US"/>
        </w:rPr>
      </w:pPr>
      <w:r w:rsidRPr="2D113B91">
        <w:rPr>
          <w:rFonts w:eastAsia="Calibri"/>
          <w:lang w:eastAsia="en-US"/>
        </w:rPr>
        <w:t xml:space="preserve">En application des articles D. 8222-5 du code de travail, si le Titulaire est établi ou domicilié en France, ou D. 8222-7 et D. 8222-8 dudit code, si le Titulaire est établi ou domicilié à l’étranger, Les pièces mentionnées à l’article D. 8254-4 du code du travail, </w:t>
      </w:r>
      <w:r w:rsidRPr="2D113B91">
        <w:rPr>
          <w:rFonts w:eastAsia="Calibri"/>
          <w:lang w:eastAsia="en-US"/>
        </w:rPr>
        <w:lastRenderedPageBreak/>
        <w:t>l’inexactitude des renseignements fournis à l’EFS ou la non production, tous les six mois jusqu’à la fin de l’exécution du marché public, des pièces prévues à l’article D 8222-5 du code du travail, et ce, sans préjudice de poursuites ultérieures éventuelles.</w:t>
      </w:r>
    </w:p>
    <w:p w14:paraId="5409A241" w14:textId="481C86B0" w:rsidR="001163EE" w:rsidRPr="001F5382" w:rsidRDefault="2D113B91" w:rsidP="2D113B91">
      <w:pPr>
        <w:pStyle w:val="Paragraphedeliste"/>
        <w:numPr>
          <w:ilvl w:val="0"/>
          <w:numId w:val="23"/>
        </w:numPr>
        <w:rPr>
          <w:rFonts w:eastAsia="Calibri"/>
          <w:lang w:eastAsia="en-US"/>
        </w:rPr>
      </w:pPr>
      <w:r w:rsidRPr="2D113B91">
        <w:rPr>
          <w:rFonts w:eastAsia="Calibri"/>
          <w:lang w:eastAsia="en-US"/>
        </w:rPr>
        <w:t>S’il n’a pas corrigé les irrégularités aux articles L.8221-3 à L.8221-5 du code du travail relatifs à la déclaration de l’activité de l’entreprise et à la déclaration des salariées de l’entreprise dans un délai de 15 jours à compter de la mise en demeure du Représentant du Pouvoir Adjudicateur.</w:t>
      </w:r>
    </w:p>
    <w:p w14:paraId="5BC592E9" w14:textId="77777777" w:rsidR="00D644E5" w:rsidRPr="00DA3A3B" w:rsidRDefault="2D113B91" w:rsidP="2D113B91">
      <w:pPr>
        <w:rPr>
          <w:lang w:eastAsia="fr-FR"/>
        </w:rPr>
      </w:pPr>
      <w:r w:rsidRPr="2D113B91">
        <w:rPr>
          <w:lang w:eastAsia="fr-FR"/>
        </w:rPr>
        <w:t>L’EFS peut résilier le marché public à la condition d’avoir préalablement notifié par écrit la mise en demeure demandant au Titulaire de remédier aux défaillances dans les délais indiqués. La mise en demeure doit être restée infructueuse.</w:t>
      </w:r>
    </w:p>
    <w:p w14:paraId="45A1D1DB" w14:textId="1E538363" w:rsidR="00D644E5" w:rsidRDefault="00D644E5" w:rsidP="2D113B91">
      <w:pPr>
        <w:rPr>
          <w:lang w:eastAsia="fr-FR"/>
        </w:rPr>
      </w:pPr>
      <w:r w:rsidRPr="00DA3A3B">
        <w:rPr>
          <w:lang w:eastAsia="fr-FR"/>
        </w:rPr>
        <w:t>La résiliation prendra effet à la date fixée dans la décision de résiliation ou, à déf</w:t>
      </w:r>
      <w:bookmarkStart w:id="74" w:name="_Toc426042446"/>
      <w:bookmarkStart w:id="75" w:name="_Toc81992937"/>
      <w:r>
        <w:rPr>
          <w:lang w:eastAsia="fr-FR"/>
        </w:rPr>
        <w:t>aut, à la date de notification.</w:t>
      </w:r>
    </w:p>
    <w:p w14:paraId="57A15B35" w14:textId="3956EB1A" w:rsidR="001F5382" w:rsidRDefault="2D113B91" w:rsidP="2D113B91">
      <w:pPr>
        <w:pStyle w:val="Titre3"/>
        <w:rPr>
          <w:lang w:eastAsia="fr-FR"/>
        </w:rPr>
      </w:pPr>
      <w:r w:rsidRPr="2D113B91">
        <w:rPr>
          <w:lang w:eastAsia="fr-FR"/>
        </w:rPr>
        <w:t>Résiliation pour évènements liés au marché</w:t>
      </w:r>
    </w:p>
    <w:p w14:paraId="46CE13E3" w14:textId="77777777" w:rsidR="001F5382" w:rsidRDefault="2D113B91" w:rsidP="2D113B91">
      <w:pPr>
        <w:rPr>
          <w:lang w:eastAsia="fr-FR"/>
        </w:rPr>
      </w:pPr>
      <w:r w:rsidRPr="2D113B91">
        <w:rPr>
          <w:lang w:eastAsia="fr-FR"/>
        </w:rPr>
        <w:t>Conformément à l’article 40.1 du CCAG FCS, l’EFS peut résilier le marché dans les deux cas suivants :</w:t>
      </w:r>
    </w:p>
    <w:p w14:paraId="6ADDBD22" w14:textId="77777777" w:rsidR="001F5382" w:rsidRDefault="001F5382" w:rsidP="2D113B91">
      <w:pPr>
        <w:rPr>
          <w:lang w:eastAsia="fr-FR"/>
        </w:rPr>
      </w:pPr>
      <w:r>
        <w:rPr>
          <w:lang w:eastAsia="fr-FR"/>
        </w:rPr>
        <w:t>-</w:t>
      </w:r>
      <w:r>
        <w:rPr>
          <w:lang w:eastAsia="fr-FR"/>
        </w:rPr>
        <w:tab/>
        <w:t>Lorsque le titulaire rencontre, au cours de l'exécution des prestations, des difficultés techniques particulières dont la solution nécessiterait la mise en œuvre de moyens hors de proportion avec le montant du marché</w:t>
      </w:r>
    </w:p>
    <w:p w14:paraId="57ADC11A" w14:textId="77777777" w:rsidR="001F5382" w:rsidRDefault="001F5382" w:rsidP="2D113B91">
      <w:pPr>
        <w:rPr>
          <w:lang w:eastAsia="fr-FR"/>
        </w:rPr>
      </w:pPr>
      <w:r>
        <w:rPr>
          <w:lang w:eastAsia="fr-FR"/>
        </w:rPr>
        <w:t>-</w:t>
      </w:r>
      <w:r>
        <w:rPr>
          <w:lang w:eastAsia="fr-FR"/>
        </w:rPr>
        <w:tab/>
        <w:t>Lorsque le titulaire est mis dans l’impossibilité d’exécuter le marché du fait d’un évènement ayant le caractère de force majeure</w:t>
      </w:r>
    </w:p>
    <w:p w14:paraId="6BFC96E6" w14:textId="77777777" w:rsidR="00D644E5" w:rsidRPr="00DA3A3B" w:rsidRDefault="00D644E5" w:rsidP="2D113B91">
      <w:pPr>
        <w:pStyle w:val="Titre2"/>
        <w:numPr>
          <w:ilvl w:val="1"/>
          <w:numId w:val="10"/>
        </w:numPr>
        <w:rPr>
          <w:lang w:eastAsia="en-US"/>
        </w:rPr>
      </w:pPr>
      <w:bookmarkStart w:id="76" w:name="_Toc223438152"/>
      <w:r w:rsidRPr="00DA3A3B">
        <w:rPr>
          <w:lang w:eastAsia="en-US"/>
        </w:rPr>
        <w:t>Exécution aux frais et risques</w:t>
      </w:r>
      <w:bookmarkEnd w:id="74"/>
      <w:bookmarkEnd w:id="75"/>
      <w:bookmarkEnd w:id="76"/>
    </w:p>
    <w:p w14:paraId="5435D550" w14:textId="6F2E541E" w:rsidR="00D644E5" w:rsidRPr="00DA3A3B" w:rsidRDefault="2D113B91" w:rsidP="2D113B91">
      <w:pPr>
        <w:suppressAutoHyphens w:val="0"/>
        <w:rPr>
          <w:rFonts w:cs="Arial"/>
          <w:lang w:eastAsia="fr-FR"/>
        </w:rPr>
      </w:pPr>
      <w:r w:rsidRPr="2D113B91">
        <w:rPr>
          <w:rFonts w:cs="Arial"/>
          <w:lang w:eastAsia="fr-FR"/>
        </w:rPr>
        <w:t>L’EFS se réserve la possibilité de faire procéder par un tiers à l’exécution de tout ou partie des prestations prévues au marché aux frais et risques du Titulaire dans les cas et selon les modalités prévues à l’article 45 du CCAG FCS.</w:t>
      </w:r>
    </w:p>
    <w:p w14:paraId="30453D4C" w14:textId="757A310B" w:rsidR="00D644E5" w:rsidRPr="00386CC9" w:rsidRDefault="00D33478" w:rsidP="2D113B91">
      <w:pPr>
        <w:pStyle w:val="Titre2"/>
        <w:numPr>
          <w:ilvl w:val="1"/>
          <w:numId w:val="10"/>
        </w:numPr>
        <w:rPr>
          <w:lang w:eastAsia="en-US"/>
        </w:rPr>
      </w:pPr>
      <w:bookmarkStart w:id="77" w:name="_Toc223438153"/>
      <w:r w:rsidRPr="00386CC9">
        <w:rPr>
          <w:lang w:eastAsia="en-US"/>
        </w:rPr>
        <w:t>Litiges</w:t>
      </w:r>
      <w:bookmarkEnd w:id="71"/>
      <w:bookmarkEnd w:id="77"/>
    </w:p>
    <w:p w14:paraId="6B4D6147" w14:textId="77777777" w:rsidR="00D644E5" w:rsidRPr="00386CC9" w:rsidRDefault="2D113B91" w:rsidP="2D113B91">
      <w:pPr>
        <w:suppressAutoHyphens w:val="0"/>
        <w:rPr>
          <w:rFonts w:cs="Arial"/>
          <w:lang w:eastAsia="fr-FR"/>
        </w:rPr>
      </w:pPr>
      <w:r w:rsidRPr="2D113B91">
        <w:rPr>
          <w:rFonts w:cs="Arial"/>
          <w:lang w:eastAsia="fr-FR"/>
        </w:rPr>
        <w:t>Les parties conviennent de rechercher en cas de litige un accord amiable, et faute de l’obtenir de s’en remettre aux juridictions administratives compétentes. Elles élisent pour ce faire domicile en leurs sièges sociaux respectifs.</w:t>
      </w:r>
    </w:p>
    <w:p w14:paraId="1299C460" w14:textId="65F9C1F4" w:rsidR="00D644E5" w:rsidRPr="00386CC9" w:rsidRDefault="00D644E5" w:rsidP="2D113B91">
      <w:pPr>
        <w:pStyle w:val="Titre2"/>
        <w:numPr>
          <w:ilvl w:val="1"/>
          <w:numId w:val="10"/>
        </w:numPr>
        <w:rPr>
          <w:lang w:eastAsia="en-US"/>
        </w:rPr>
      </w:pPr>
      <w:bookmarkStart w:id="78" w:name="_Toc20478179"/>
      <w:bookmarkStart w:id="79" w:name="_Toc223438154"/>
      <w:r w:rsidRPr="00386CC9">
        <w:rPr>
          <w:lang w:eastAsia="en-US"/>
        </w:rPr>
        <w:t>Obligations du Titulaire au r</w:t>
      </w:r>
      <w:r w:rsidR="00C11222">
        <w:rPr>
          <w:lang w:eastAsia="en-US"/>
        </w:rPr>
        <w:t>egard de sa situation fiscale et</w:t>
      </w:r>
      <w:r w:rsidRPr="00386CC9">
        <w:rPr>
          <w:lang w:eastAsia="en-US"/>
        </w:rPr>
        <w:t xml:space="preserve"> sociale</w:t>
      </w:r>
      <w:bookmarkEnd w:id="78"/>
      <w:bookmarkEnd w:id="79"/>
    </w:p>
    <w:p w14:paraId="300F59CA" w14:textId="77777777" w:rsidR="00D644E5" w:rsidRPr="00386CC9" w:rsidRDefault="2D113B91" w:rsidP="2D113B91">
      <w:pPr>
        <w:suppressAutoHyphens w:val="0"/>
        <w:rPr>
          <w:rFonts w:cs="Arial"/>
          <w:lang w:eastAsia="fr-FR"/>
        </w:rPr>
      </w:pPr>
      <w:r w:rsidRPr="2D113B91">
        <w:rPr>
          <w:rFonts w:cs="Arial"/>
          <w:lang w:eastAsia="fr-FR"/>
        </w:rPr>
        <w:t>Le Titulaire et ses éventuels sous-traitant(s) remet tous les six mois jusqu’à la fin du présent marché public les pièces mentionnées aux articles D. 8222-5 ou</w:t>
      </w:r>
      <w:r w:rsidRPr="2D113B91">
        <w:rPr>
          <w:rFonts w:cs="Arial"/>
          <w:b/>
          <w:bCs/>
          <w:lang w:eastAsia="fr-FR"/>
        </w:rPr>
        <w:t xml:space="preserve"> </w:t>
      </w:r>
      <w:r w:rsidRPr="2D113B91">
        <w:rPr>
          <w:rFonts w:cs="Arial"/>
          <w:lang w:eastAsia="fr-FR"/>
        </w:rPr>
        <w:t>D. 8222-7 et D. 8222-8 du code du travail.</w:t>
      </w:r>
    </w:p>
    <w:p w14:paraId="57F455BA" w14:textId="080B106B" w:rsidR="00D644E5" w:rsidRDefault="2D113B91" w:rsidP="2D113B91">
      <w:pPr>
        <w:suppressAutoHyphens w:val="0"/>
        <w:rPr>
          <w:rFonts w:cs="Arial"/>
          <w:lang w:eastAsia="fr-FR"/>
        </w:rPr>
      </w:pPr>
      <w:r w:rsidRPr="2D113B91">
        <w:rPr>
          <w:rFonts w:cs="Arial"/>
          <w:lang w:eastAsia="fr-FR"/>
        </w:rPr>
        <w:t>Il s’agit, lorsque le Titulaire est établi en France, en vertu de l’article D 8222-5 susmentionné :</w:t>
      </w:r>
    </w:p>
    <w:p w14:paraId="624A1B44" w14:textId="77777777" w:rsidR="001163EE" w:rsidRPr="00386CC9" w:rsidRDefault="2D113B91" w:rsidP="2D113B91">
      <w:pPr>
        <w:pStyle w:val="Paragraphedeliste"/>
        <w:numPr>
          <w:ilvl w:val="0"/>
          <w:numId w:val="24"/>
        </w:numPr>
        <w:rPr>
          <w:lang w:eastAsia="fr-FR"/>
        </w:rPr>
      </w:pPr>
      <w:proofErr w:type="gramStart"/>
      <w:r w:rsidRPr="2D113B91">
        <w:rPr>
          <w:lang w:eastAsia="fr-FR"/>
        </w:rPr>
        <w:t>d’une</w:t>
      </w:r>
      <w:proofErr w:type="gramEnd"/>
      <w:r w:rsidRPr="2D113B91">
        <w:rPr>
          <w:lang w:eastAsia="fr-FR"/>
        </w:rPr>
        <w:t xml:space="preserve"> attestation de vigilance délivrée en ligne sur le site de l’URSSAF ;</w:t>
      </w:r>
    </w:p>
    <w:p w14:paraId="5004ECB9" w14:textId="77777777" w:rsidR="001163EE" w:rsidRPr="00386CC9" w:rsidRDefault="2D113B91" w:rsidP="2D113B91">
      <w:pPr>
        <w:pStyle w:val="Paragraphedeliste"/>
        <w:numPr>
          <w:ilvl w:val="0"/>
          <w:numId w:val="24"/>
        </w:numPr>
        <w:rPr>
          <w:lang w:eastAsia="fr-FR"/>
        </w:rPr>
      </w:pPr>
      <w:proofErr w:type="gramStart"/>
      <w:r w:rsidRPr="2D113B91">
        <w:rPr>
          <w:lang w:eastAsia="fr-FR"/>
        </w:rPr>
        <w:t>d’une</w:t>
      </w:r>
      <w:proofErr w:type="gramEnd"/>
      <w:r w:rsidRPr="2D113B91">
        <w:rPr>
          <w:lang w:eastAsia="fr-FR"/>
        </w:rPr>
        <w:t xml:space="preserve"> attestation fiscale justifiant de la régularité de sa situation fiscale (paiement de la TVA et de l’impôt sur le revenu ou sur les sociétés) ;</w:t>
      </w:r>
    </w:p>
    <w:p w14:paraId="2B817B57" w14:textId="6A2DED2F" w:rsidR="001163EE" w:rsidRPr="006B1076" w:rsidRDefault="2D113B91" w:rsidP="2D113B91">
      <w:pPr>
        <w:pStyle w:val="Paragraphedeliste"/>
        <w:numPr>
          <w:ilvl w:val="0"/>
          <w:numId w:val="24"/>
        </w:numPr>
        <w:rPr>
          <w:lang w:eastAsia="fr-FR"/>
        </w:rPr>
      </w:pPr>
      <w:proofErr w:type="gramStart"/>
      <w:r w:rsidRPr="2D113B91">
        <w:rPr>
          <w:lang w:eastAsia="fr-FR"/>
        </w:rPr>
        <w:t>d’un</w:t>
      </w:r>
      <w:proofErr w:type="gramEnd"/>
      <w:r w:rsidRPr="2D113B91">
        <w:rPr>
          <w:lang w:eastAsia="fr-FR"/>
        </w:rPr>
        <w:t xml:space="preserve"> numéro unique d’identification permettant à l’acheteur d’accéder aux informations pertinentes par le biais du site internet suivant : </w:t>
      </w:r>
      <w:hyperlink r:id="rId12">
        <w:r w:rsidRPr="2D113B91">
          <w:rPr>
            <w:rStyle w:val="Lienhypertexte"/>
            <w:rFonts w:cs="Univers"/>
            <w:lang w:eastAsia="fr-FR"/>
          </w:rPr>
          <w:t>https://annuaire-entreprises.data.gouv.fr/</w:t>
        </w:r>
      </w:hyperlink>
      <w:r w:rsidRPr="2D113B91">
        <w:rPr>
          <w:lang w:eastAsia="fr-FR"/>
        </w:rPr>
        <w:t>.</w:t>
      </w:r>
    </w:p>
    <w:p w14:paraId="3B93B90D" w14:textId="77777777" w:rsidR="00D644E5" w:rsidRPr="00386CC9" w:rsidRDefault="2D113B91" w:rsidP="2D113B91">
      <w:pPr>
        <w:suppressAutoHyphens w:val="0"/>
        <w:rPr>
          <w:rFonts w:cs="Arial"/>
          <w:lang w:eastAsia="fr-FR"/>
        </w:rPr>
      </w:pPr>
      <w:r w:rsidRPr="2D113B91">
        <w:rPr>
          <w:rFonts w:cs="Arial"/>
          <w:lang w:eastAsia="fr-FR"/>
        </w:rPr>
        <w:lastRenderedPageBreak/>
        <w:t>En cas de Titulaire établi dans un autre Etat, il s’agit des documents réclamés aux articles D 8222-7 et D 8222-8 du Code du travail.</w:t>
      </w:r>
    </w:p>
    <w:p w14:paraId="2D2F0ADB" w14:textId="77777777" w:rsidR="00D644E5" w:rsidRPr="00386CC9" w:rsidRDefault="2D113B91" w:rsidP="2D113B91">
      <w:pPr>
        <w:suppressAutoHyphens w:val="0"/>
        <w:rPr>
          <w:rFonts w:cs="Arial"/>
          <w:lang w:eastAsia="fr-FR"/>
        </w:rPr>
      </w:pPr>
      <w:r w:rsidRPr="2D113B91">
        <w:rPr>
          <w:rFonts w:cs="Arial"/>
          <w:lang w:eastAsia="fr-FR"/>
        </w:rPr>
        <w:t xml:space="preserve">Les pièces et attestations mentionnées ci-dessus sont déposées par le Titulaire domicilié en France sur la plateforme en ligne mise à disposition, gratuitement, par l’EFS, à l’adresse suivante : </w:t>
      </w:r>
    </w:p>
    <w:p w14:paraId="00C032F4" w14:textId="77777777" w:rsidR="00D644E5" w:rsidRPr="00386CC9" w:rsidRDefault="00CD1B96" w:rsidP="00D644E5">
      <w:pPr>
        <w:suppressAutoHyphens w:val="0"/>
        <w:jc w:val="center"/>
        <w:rPr>
          <w:rFonts w:cs="Arial"/>
          <w:color w:val="0000FF"/>
          <w:szCs w:val="22"/>
          <w:u w:val="single"/>
          <w:lang w:eastAsia="fr-FR"/>
        </w:rPr>
      </w:pPr>
      <w:hyperlink r:id="rId13" w:history="1">
        <w:r w:rsidR="00D644E5" w:rsidRPr="00386CC9">
          <w:rPr>
            <w:rFonts w:cs="Arial"/>
            <w:color w:val="0000FF"/>
            <w:szCs w:val="22"/>
            <w:u w:val="single"/>
            <w:lang w:eastAsia="fr-FR"/>
          </w:rPr>
          <w:t>https://www.e-attestations.com/fr</w:t>
        </w:r>
      </w:hyperlink>
    </w:p>
    <w:p w14:paraId="13F79C8F" w14:textId="77777777" w:rsidR="00D644E5" w:rsidRDefault="00D644E5" w:rsidP="2D113B91">
      <w:pPr>
        <w:pStyle w:val="Titre1"/>
        <w:numPr>
          <w:ilvl w:val="0"/>
          <w:numId w:val="10"/>
        </w:numPr>
        <w:rPr>
          <w:rFonts w:cs="Arial"/>
        </w:rPr>
      </w:pPr>
      <w:bookmarkStart w:id="80" w:name="_Toc223438155"/>
      <w:r>
        <w:lastRenderedPageBreak/>
        <w:t>ACTE D’</w:t>
      </w:r>
      <w:r w:rsidRPr="007A4A51">
        <w:t xml:space="preserve">ENGAGEMENT </w:t>
      </w:r>
      <w:r w:rsidRPr="2D113B91">
        <w:rPr>
          <w:i/>
          <w:iCs/>
          <w:sz w:val="22"/>
          <w:szCs w:val="22"/>
        </w:rPr>
        <w:t>(PARTIE A COMPLETER PAR LE CANDIDAT)</w:t>
      </w:r>
      <w:bookmarkEnd w:id="80"/>
    </w:p>
    <w:p w14:paraId="6A265BED" w14:textId="513F5F1C" w:rsidR="00D644E5" w:rsidRDefault="00D644E5" w:rsidP="00234EE9">
      <w:pPr>
        <w:pStyle w:val="Titre2"/>
        <w:numPr>
          <w:ilvl w:val="1"/>
          <w:numId w:val="10"/>
        </w:numPr>
      </w:pPr>
      <w:bookmarkStart w:id="81" w:name="_Toc223438156"/>
      <w:r w:rsidRPr="00765C14">
        <w:t>Cet acte d'engagement correspond :</w:t>
      </w:r>
      <w:bookmarkEnd w:id="81"/>
    </w:p>
    <w:p w14:paraId="07308D97" w14:textId="593B28C8" w:rsidR="001163EE" w:rsidRPr="001163EE" w:rsidRDefault="001163EE" w:rsidP="00234EE9">
      <w:pPr>
        <w:pStyle w:val="Paragraphedeliste"/>
        <w:numPr>
          <w:ilvl w:val="0"/>
          <w:numId w:val="25"/>
        </w:numPr>
      </w:pPr>
    </w:p>
    <w:p w14:paraId="5CA18BBB" w14:textId="77777777" w:rsidR="00D644E5" w:rsidRDefault="00D644E5" w:rsidP="2D113B91">
      <w:pPr>
        <w:tabs>
          <w:tab w:val="left" w:pos="426"/>
          <w:tab w:val="left" w:pos="851"/>
        </w:tabs>
        <w:ind w:left="851"/>
        <w:rPr>
          <w:rFonts w:cs="Arial"/>
        </w:rPr>
      </w:pPr>
      <w:r>
        <w:fldChar w:fldCharType="begin">
          <w:ffData>
            <w:name w:val=""/>
            <w:enabled/>
            <w:calcOnExit w:val="0"/>
            <w:checkBox>
              <w:size w:val="20"/>
              <w:default w:val="0"/>
            </w:checkBox>
          </w:ffData>
        </w:fldChar>
      </w:r>
      <w:r>
        <w:instrText xml:space="preserve"> FORMCHECKBOX </w:instrText>
      </w:r>
      <w:r w:rsidR="00CD1B96">
        <w:fldChar w:fldCharType="separate"/>
      </w:r>
      <w:r>
        <w:fldChar w:fldCharType="end"/>
      </w:r>
      <w:r>
        <w:tab/>
      </w:r>
      <w:proofErr w:type="gramStart"/>
      <w:r>
        <w:t>à</w:t>
      </w:r>
      <w:proofErr w:type="gramEnd"/>
      <w:r>
        <w:t xml:space="preserve"> l’ensemble du marché public </w:t>
      </w:r>
      <w:r w:rsidRPr="2D113B91">
        <w:rPr>
          <w:i/>
          <w:iCs/>
          <w:sz w:val="18"/>
          <w:szCs w:val="18"/>
        </w:rPr>
        <w:t>(en cas de non allotissement).</w:t>
      </w:r>
    </w:p>
    <w:p w14:paraId="3C7A6FB5" w14:textId="77777777" w:rsidR="00D644E5" w:rsidRDefault="00D644E5" w:rsidP="00D644E5">
      <w:pPr>
        <w:tabs>
          <w:tab w:val="left" w:pos="426"/>
          <w:tab w:val="left" w:pos="851"/>
        </w:tabs>
        <w:rPr>
          <w:rFonts w:cs="Arial"/>
        </w:rPr>
      </w:pPr>
    </w:p>
    <w:p w14:paraId="401C4660" w14:textId="77777777" w:rsidR="00D644E5" w:rsidRDefault="00D644E5" w:rsidP="2D113B91">
      <w:pPr>
        <w:tabs>
          <w:tab w:val="left" w:pos="851"/>
        </w:tabs>
        <w:spacing w:after="0"/>
        <w:ind w:left="851"/>
        <w:rPr>
          <w:rFonts w:cs="Arial"/>
        </w:rPr>
      </w:pPr>
      <w:r>
        <w:fldChar w:fldCharType="begin">
          <w:ffData>
            <w:name w:val=""/>
            <w:enabled/>
            <w:calcOnExit w:val="0"/>
            <w:checkBox>
              <w:size w:val="20"/>
              <w:default w:val="0"/>
            </w:checkBox>
          </w:ffData>
        </w:fldChar>
      </w:r>
      <w:r>
        <w:instrText xml:space="preserve"> FORMCHECKBOX </w:instrText>
      </w:r>
      <w:r w:rsidR="00CD1B96">
        <w:fldChar w:fldCharType="separate"/>
      </w:r>
      <w:r>
        <w:fldChar w:fldCharType="end"/>
      </w:r>
      <w:r>
        <w:rPr>
          <w:rFonts w:cs="Arial"/>
        </w:rPr>
        <w:tab/>
      </w:r>
      <w:proofErr w:type="gramStart"/>
      <w:r>
        <w:rPr>
          <w:rFonts w:cs="Arial"/>
        </w:rPr>
        <w:t>au</w:t>
      </w:r>
      <w:proofErr w:type="gramEnd"/>
      <w:r>
        <w:rPr>
          <w:rFonts w:cs="Arial"/>
        </w:rPr>
        <w:t xml:space="preserve"> lot n°……. </w:t>
      </w:r>
      <w:proofErr w:type="gramStart"/>
      <w:r>
        <w:rPr>
          <w:rFonts w:cs="Arial"/>
        </w:rPr>
        <w:t>ou</w:t>
      </w:r>
      <w:proofErr w:type="gramEnd"/>
      <w:r>
        <w:rPr>
          <w:rFonts w:cs="Arial"/>
        </w:rPr>
        <w:t xml:space="preserve"> aux lots n°…………… du marché public </w:t>
      </w:r>
      <w:r w:rsidRPr="2D113B91">
        <w:rPr>
          <w:rFonts w:cs="Arial"/>
          <w:i/>
          <w:iCs/>
          <w:sz w:val="18"/>
          <w:szCs w:val="18"/>
        </w:rPr>
        <w:t>(en cas d’allotissement)</w:t>
      </w:r>
      <w:r>
        <w:rPr>
          <w:rFonts w:cs="Arial"/>
        </w:rPr>
        <w:t>.</w:t>
      </w:r>
    </w:p>
    <w:p w14:paraId="17C49FA1" w14:textId="77777777" w:rsidR="00D644E5" w:rsidRDefault="2D113B91" w:rsidP="2D113B91">
      <w:pPr>
        <w:tabs>
          <w:tab w:val="left" w:pos="851"/>
        </w:tabs>
        <w:spacing w:after="0"/>
        <w:ind w:left="851"/>
        <w:rPr>
          <w:rFonts w:cs="Arial"/>
        </w:rPr>
      </w:pPr>
      <w:r w:rsidRPr="2D113B91">
        <w:rPr>
          <w:rFonts w:cs="Arial"/>
          <w:i/>
          <w:iCs/>
          <w:sz w:val="18"/>
          <w:szCs w:val="18"/>
        </w:rPr>
        <w:t>(Indiquer l’intitulé du ou des lots tel qu’il figure dans le règlement de la consultation ou le CCAP)</w:t>
      </w:r>
    </w:p>
    <w:p w14:paraId="6D2C934A" w14:textId="77777777" w:rsidR="00D644E5" w:rsidRDefault="00D644E5" w:rsidP="00D644E5">
      <w:pPr>
        <w:tabs>
          <w:tab w:val="left" w:pos="851"/>
        </w:tabs>
        <w:spacing w:after="0"/>
        <w:rPr>
          <w:rFonts w:cs="Arial"/>
        </w:rPr>
      </w:pPr>
    </w:p>
    <w:p w14:paraId="621B79BD" w14:textId="77777777" w:rsidR="00D644E5" w:rsidRPr="00661A97" w:rsidRDefault="00D644E5" w:rsidP="00D644E5">
      <w:pPr>
        <w:tabs>
          <w:tab w:val="left" w:pos="851"/>
        </w:tabs>
        <w:spacing w:after="0"/>
        <w:ind w:left="851"/>
      </w:pPr>
      <w:r>
        <w:fldChar w:fldCharType="begin">
          <w:ffData>
            <w:name w:val=""/>
            <w:enabled/>
            <w:calcOnExit w:val="0"/>
            <w:checkBox>
              <w:size w:val="20"/>
              <w:default w:val="0"/>
            </w:checkBox>
          </w:ffData>
        </w:fldChar>
      </w:r>
      <w:r>
        <w:instrText xml:space="preserve"> FORMCHECKBOX </w:instrText>
      </w:r>
      <w:r w:rsidR="00CD1B96">
        <w:fldChar w:fldCharType="separate"/>
      </w:r>
      <w:r>
        <w:fldChar w:fldCharType="end"/>
      </w:r>
      <w:r w:rsidRPr="00661A97">
        <w:tab/>
      </w:r>
      <w:proofErr w:type="gramStart"/>
      <w:r>
        <w:t>à</w:t>
      </w:r>
      <w:proofErr w:type="gramEnd"/>
      <w:r>
        <w:t xml:space="preserve"> la totalité des lots </w:t>
      </w:r>
      <w:r w:rsidRPr="2D113B91">
        <w:rPr>
          <w:rFonts w:cs="Arial"/>
          <w:i/>
          <w:iCs/>
          <w:sz w:val="18"/>
          <w:szCs w:val="18"/>
        </w:rPr>
        <w:t>(en cas d’allotissement)</w:t>
      </w:r>
      <w:r>
        <w:t>.</w:t>
      </w:r>
    </w:p>
    <w:p w14:paraId="531A2B3D" w14:textId="77777777" w:rsidR="00D644E5" w:rsidRDefault="00D644E5" w:rsidP="00D644E5">
      <w:pPr>
        <w:tabs>
          <w:tab w:val="left" w:pos="851"/>
        </w:tabs>
        <w:spacing w:after="0"/>
        <w:ind w:left="851"/>
        <w:rPr>
          <w:rFonts w:cs="Arial"/>
        </w:rPr>
      </w:pPr>
      <w:r>
        <w:rPr>
          <w:rFonts w:cs="Arial"/>
        </w:rPr>
        <w:tab/>
      </w:r>
      <w:r>
        <w:rPr>
          <w:rFonts w:cs="Arial"/>
        </w:rPr>
        <w:tab/>
      </w:r>
    </w:p>
    <w:p w14:paraId="2DF9AC5C" w14:textId="77777777" w:rsidR="00D644E5" w:rsidRPr="001163EE" w:rsidRDefault="00D644E5" w:rsidP="00234EE9">
      <w:pPr>
        <w:pStyle w:val="Paragraphedeliste"/>
        <w:numPr>
          <w:ilvl w:val="0"/>
          <w:numId w:val="25"/>
        </w:numPr>
      </w:pPr>
    </w:p>
    <w:p w14:paraId="5E562029" w14:textId="77777777" w:rsidR="00D644E5" w:rsidRPr="00B61E71" w:rsidRDefault="00D644E5" w:rsidP="2D113B91">
      <w:pPr>
        <w:tabs>
          <w:tab w:val="left" w:pos="851"/>
        </w:tabs>
        <w:spacing w:after="0"/>
        <w:ind w:left="851"/>
        <w:rPr>
          <w:rFonts w:cs="Arial"/>
        </w:rPr>
      </w:pPr>
      <w:r w:rsidRPr="00B61E71">
        <w:fldChar w:fldCharType="begin">
          <w:ffData>
            <w:name w:val=""/>
            <w:enabled/>
            <w:calcOnExit w:val="0"/>
            <w:checkBox>
              <w:size w:val="20"/>
              <w:default w:val="0"/>
            </w:checkBox>
          </w:ffData>
        </w:fldChar>
      </w:r>
      <w:r w:rsidRPr="00B61E71">
        <w:instrText xml:space="preserve"> FORMCHECKBOX </w:instrText>
      </w:r>
      <w:r w:rsidR="00CD1B96">
        <w:fldChar w:fldCharType="separate"/>
      </w:r>
      <w:r w:rsidRPr="00B61E71">
        <w:fldChar w:fldCharType="end"/>
      </w:r>
      <w:r w:rsidRPr="00B61E71">
        <w:rPr>
          <w:rFonts w:cs="Arial"/>
        </w:rPr>
        <w:tab/>
      </w:r>
      <w:proofErr w:type="gramStart"/>
      <w:r w:rsidRPr="00B61E71">
        <w:rPr>
          <w:rFonts w:cs="Arial"/>
        </w:rPr>
        <w:t>à</w:t>
      </w:r>
      <w:proofErr w:type="gramEnd"/>
      <w:r w:rsidRPr="00B61E71">
        <w:rPr>
          <w:rFonts w:cs="Arial"/>
        </w:rPr>
        <w:t xml:space="preserve"> l’offre de base.</w:t>
      </w:r>
    </w:p>
    <w:p w14:paraId="291C9D76" w14:textId="77777777" w:rsidR="00D644E5" w:rsidRPr="00B61E71" w:rsidRDefault="00D644E5" w:rsidP="00D644E5">
      <w:pPr>
        <w:tabs>
          <w:tab w:val="left" w:pos="851"/>
        </w:tabs>
        <w:spacing w:after="0"/>
        <w:rPr>
          <w:rFonts w:cs="Arial"/>
        </w:rPr>
      </w:pPr>
    </w:p>
    <w:p w14:paraId="49D1862B" w14:textId="77777777" w:rsidR="00D644E5" w:rsidRPr="001F25C4" w:rsidRDefault="00D644E5" w:rsidP="2D113B91">
      <w:pPr>
        <w:tabs>
          <w:tab w:val="left" w:pos="851"/>
        </w:tabs>
        <w:spacing w:after="0"/>
        <w:ind w:left="851"/>
        <w:rPr>
          <w:rFonts w:cs="Arial"/>
          <w:i/>
          <w:iCs/>
          <w:sz w:val="18"/>
          <w:szCs w:val="18"/>
        </w:rPr>
      </w:pPr>
      <w:r w:rsidRPr="00B61E71">
        <w:fldChar w:fldCharType="begin">
          <w:ffData>
            <w:name w:val=""/>
            <w:enabled/>
            <w:calcOnExit w:val="0"/>
            <w:checkBox>
              <w:size w:val="20"/>
              <w:default w:val="0"/>
            </w:checkBox>
          </w:ffData>
        </w:fldChar>
      </w:r>
      <w:r w:rsidRPr="00B61E71">
        <w:instrText xml:space="preserve"> FORMCHECKBOX </w:instrText>
      </w:r>
      <w:r w:rsidR="00CD1B96">
        <w:fldChar w:fldCharType="separate"/>
      </w:r>
      <w:r w:rsidRPr="00B61E71">
        <w:fldChar w:fldCharType="end"/>
      </w:r>
      <w:r w:rsidRPr="00B61E71">
        <w:rPr>
          <w:rFonts w:cs="Arial"/>
        </w:rPr>
        <w:tab/>
      </w:r>
      <w:proofErr w:type="gramStart"/>
      <w:r w:rsidRPr="00B61E71">
        <w:rPr>
          <w:rFonts w:cs="Arial"/>
        </w:rPr>
        <w:t>à</w:t>
      </w:r>
      <w:proofErr w:type="gramEnd"/>
      <w:r w:rsidRPr="00B61E71">
        <w:rPr>
          <w:rFonts w:cs="Arial"/>
        </w:rPr>
        <w:t xml:space="preserve"> la variante suivante : </w:t>
      </w:r>
      <w:r w:rsidRPr="00B61E71">
        <w:rPr>
          <w:rFonts w:cs="Arial"/>
          <w:i/>
          <w:iCs/>
          <w:sz w:val="18"/>
          <w:szCs w:val="18"/>
        </w:rPr>
        <w:t>le soumissionnaire indique la variante correspondante.</w:t>
      </w:r>
    </w:p>
    <w:p w14:paraId="0614F259" w14:textId="77777777" w:rsidR="00D644E5" w:rsidRDefault="00D644E5" w:rsidP="00D644E5">
      <w:pPr>
        <w:tabs>
          <w:tab w:val="left" w:pos="851"/>
        </w:tabs>
        <w:spacing w:after="0"/>
        <w:ind w:left="851"/>
        <w:rPr>
          <w:rFonts w:cs="Arial"/>
          <w:i/>
          <w:color w:val="0000FF"/>
          <w:sz w:val="18"/>
          <w:szCs w:val="18"/>
        </w:rPr>
      </w:pPr>
    </w:p>
    <w:p w14:paraId="4AC29680" w14:textId="77777777" w:rsidR="00D644E5" w:rsidRDefault="00D644E5" w:rsidP="00234EE9">
      <w:pPr>
        <w:pStyle w:val="Titre2"/>
        <w:numPr>
          <w:ilvl w:val="1"/>
          <w:numId w:val="10"/>
        </w:numPr>
      </w:pPr>
      <w:bookmarkStart w:id="82" w:name="_Toc223438157"/>
      <w:r w:rsidRPr="00765C14">
        <w:t>Engagement</w:t>
      </w:r>
      <w:r>
        <w:t xml:space="preserve"> </w:t>
      </w:r>
      <w:r w:rsidRPr="00166B56">
        <w:t xml:space="preserve">du </w:t>
      </w:r>
      <w:r>
        <w:t xml:space="preserve">soumissionnaire </w:t>
      </w:r>
      <w:r w:rsidRPr="00166B56">
        <w:t xml:space="preserve">ou du groupement </w:t>
      </w:r>
      <w:r>
        <w:t>d’opérateurs économiques</w:t>
      </w:r>
      <w:bookmarkEnd w:id="82"/>
    </w:p>
    <w:p w14:paraId="26149121" w14:textId="77777777" w:rsidR="00D644E5" w:rsidRDefault="2D113B91" w:rsidP="2D113B91">
      <w:pPr>
        <w:pStyle w:val="Titre3"/>
        <w:rPr>
          <w:i/>
          <w:iCs/>
          <w:sz w:val="18"/>
          <w:szCs w:val="18"/>
        </w:rPr>
      </w:pPr>
      <w:r>
        <w:t>Identification et engagement du soumissionnaire ou du groupement d’opérateurs économiques :</w:t>
      </w:r>
    </w:p>
    <w:p w14:paraId="7E1076A7" w14:textId="77777777" w:rsidR="00D644E5" w:rsidRPr="00CA08F6" w:rsidRDefault="2D113B91" w:rsidP="2D113B91">
      <w:pPr>
        <w:pStyle w:val="Enum1"/>
        <w:tabs>
          <w:tab w:val="left" w:pos="851"/>
        </w:tabs>
        <w:rPr>
          <w:rFonts w:ascii="Arial" w:hAnsi="Arial" w:cs="Arial"/>
          <w:color w:val="FF0000"/>
        </w:rPr>
      </w:pPr>
      <w:r w:rsidRPr="2D113B91">
        <w:rPr>
          <w:rFonts w:ascii="Arial" w:hAnsi="Arial" w:cs="Arial"/>
          <w:i/>
          <w:iCs/>
          <w:color w:val="FF0000"/>
          <w:sz w:val="18"/>
          <w:szCs w:val="18"/>
        </w:rPr>
        <w:t>(Le soumissionnaire coche les cases correspondantes.)</w:t>
      </w:r>
    </w:p>
    <w:p w14:paraId="290627D7" w14:textId="7044041D" w:rsidR="00D644E5" w:rsidRPr="00581A5B" w:rsidRDefault="2D113B91" w:rsidP="2D113B91">
      <w:pPr>
        <w:tabs>
          <w:tab w:val="left" w:pos="851"/>
        </w:tabs>
        <w:rPr>
          <w:rFonts w:cs="Arial"/>
        </w:rPr>
      </w:pPr>
      <w:r w:rsidRPr="2D113B91">
        <w:rPr>
          <w:rFonts w:cs="Arial"/>
        </w:rPr>
        <w:t>Après avoir pris connaissance des pièces constitutives du marché public énumérées à l’article 2.10 du présent document et conformément à leurs clauses :</w:t>
      </w:r>
    </w:p>
    <w:p w14:paraId="6C332F01" w14:textId="77777777" w:rsidR="00D644E5" w:rsidRDefault="2D113B91" w:rsidP="2D113B91">
      <w:pPr>
        <w:tabs>
          <w:tab w:val="left" w:pos="851"/>
        </w:tabs>
        <w:rPr>
          <w:rFonts w:cs="Arial"/>
        </w:rPr>
      </w:pPr>
      <w:r w:rsidRPr="2D113B91">
        <w:rPr>
          <w:rFonts w:cs="Arial"/>
        </w:rPr>
        <w:t>Le signataire</w:t>
      </w:r>
    </w:p>
    <w:p w14:paraId="029F39A5" w14:textId="77777777" w:rsidR="00D644E5" w:rsidRDefault="00D644E5" w:rsidP="2D113B91">
      <w:pPr>
        <w:tabs>
          <w:tab w:val="left" w:pos="851"/>
        </w:tabs>
        <w:ind w:left="1701"/>
        <w:rPr>
          <w:rFonts w:cs="Arial"/>
          <w:i/>
          <w:iCs/>
          <w:sz w:val="18"/>
          <w:szCs w:val="18"/>
        </w:rPr>
      </w:pPr>
      <w:r>
        <w:fldChar w:fldCharType="begin">
          <w:ffData>
            <w:name w:val=""/>
            <w:enabled/>
            <w:calcOnExit w:val="0"/>
            <w:checkBox>
              <w:size w:val="20"/>
              <w:default w:val="0"/>
            </w:checkBox>
          </w:ffData>
        </w:fldChar>
      </w:r>
      <w:r>
        <w:instrText xml:space="preserve"> FORMCHECKBOX </w:instrText>
      </w:r>
      <w:r w:rsidR="00CD1B96">
        <w:fldChar w:fldCharType="separate"/>
      </w:r>
      <w:r>
        <w:fldChar w:fldCharType="end"/>
      </w:r>
      <w:r>
        <w:rPr>
          <w:rFonts w:cs="Arial"/>
        </w:rPr>
        <w:t xml:space="preserve"> </w:t>
      </w:r>
      <w:proofErr w:type="gramStart"/>
      <w:r>
        <w:rPr>
          <w:rFonts w:cs="Arial"/>
        </w:rPr>
        <w:t>s’engage</w:t>
      </w:r>
      <w:proofErr w:type="gramEnd"/>
      <w:r>
        <w:rPr>
          <w:rFonts w:cs="Arial"/>
        </w:rPr>
        <w:t>, sur la base de son offre et pour son propre compte ;</w:t>
      </w:r>
    </w:p>
    <w:p w14:paraId="712EF4BD" w14:textId="152A1A1D" w:rsidR="00D644E5" w:rsidRDefault="2D113B91" w:rsidP="2D113B91">
      <w:pPr>
        <w:tabs>
          <w:tab w:val="left" w:pos="851"/>
        </w:tabs>
        <w:rPr>
          <w:rFonts w:cs="Arial"/>
        </w:rPr>
      </w:pPr>
      <w:r w:rsidRPr="2D113B91">
        <w:rPr>
          <w:rFonts w:cs="Arial"/>
          <w:i/>
          <w:iCs/>
          <w:sz w:val="18"/>
          <w:szCs w:val="18"/>
        </w:rPr>
        <w:t xml:space="preserve">[Le soumissionnaire indique le nom commercial et la dénomination sociale, les adresses de son établissement et de son siège social (si elle est différente de celle de l’établissement), son adresse électronique, ses numéros de téléphone et de télécopie et son numéro </w:t>
      </w:r>
      <w:r w:rsidRPr="2D113B91">
        <w:rPr>
          <w:rFonts w:cs="Arial"/>
          <w:b/>
          <w:bCs/>
          <w:i/>
          <w:iCs/>
          <w:sz w:val="18"/>
          <w:szCs w:val="18"/>
        </w:rPr>
        <w:t>SIREN/SIRET</w:t>
      </w:r>
      <w:r w:rsidRPr="2D113B91">
        <w:rPr>
          <w:rFonts w:cs="Arial"/>
          <w:i/>
          <w:iCs/>
          <w:sz w:val="18"/>
          <w:szCs w:val="18"/>
        </w:rPr>
        <w:t>]</w:t>
      </w:r>
    </w:p>
    <w:p w14:paraId="0B38953E" w14:textId="77777777" w:rsidR="00C11222" w:rsidRPr="00B05C4B" w:rsidRDefault="00C11222" w:rsidP="00D644E5">
      <w:pPr>
        <w:tabs>
          <w:tab w:val="left" w:pos="851"/>
        </w:tabs>
        <w:rPr>
          <w:rFonts w:cs="Arial"/>
        </w:rPr>
      </w:pPr>
    </w:p>
    <w:p w14:paraId="316FFB96" w14:textId="77777777" w:rsidR="00D644E5" w:rsidRPr="00B05C4B" w:rsidRDefault="00D644E5" w:rsidP="2D113B91">
      <w:pPr>
        <w:tabs>
          <w:tab w:val="left" w:pos="851"/>
        </w:tabs>
        <w:ind w:left="1701"/>
        <w:rPr>
          <w:rFonts w:cs="Arial"/>
          <w:i/>
          <w:iCs/>
          <w:sz w:val="18"/>
          <w:szCs w:val="18"/>
        </w:rPr>
      </w:pPr>
      <w:r w:rsidRPr="00B05C4B">
        <w:fldChar w:fldCharType="begin">
          <w:ffData>
            <w:name w:val=""/>
            <w:enabled/>
            <w:calcOnExit w:val="0"/>
            <w:checkBox>
              <w:size w:val="20"/>
              <w:default w:val="0"/>
            </w:checkBox>
          </w:ffData>
        </w:fldChar>
      </w:r>
      <w:r w:rsidRPr="00B05C4B">
        <w:instrText xml:space="preserve"> FORMCHECKBOX </w:instrText>
      </w:r>
      <w:r w:rsidR="00CD1B96">
        <w:fldChar w:fldCharType="separate"/>
      </w:r>
      <w:r w:rsidRPr="00B05C4B">
        <w:fldChar w:fldCharType="end"/>
      </w:r>
      <w:r w:rsidRPr="00B05C4B">
        <w:rPr>
          <w:rFonts w:cs="Arial"/>
        </w:rPr>
        <w:t xml:space="preserve"> </w:t>
      </w:r>
      <w:proofErr w:type="gramStart"/>
      <w:r w:rsidRPr="00B05C4B">
        <w:rPr>
          <w:rFonts w:cs="Arial"/>
        </w:rPr>
        <w:t>engage</w:t>
      </w:r>
      <w:proofErr w:type="gramEnd"/>
      <w:r w:rsidRPr="00B05C4B">
        <w:rPr>
          <w:rFonts w:cs="Arial"/>
        </w:rPr>
        <w:t xml:space="preserve"> la société ……………………… sur la base de son offre ;</w:t>
      </w:r>
    </w:p>
    <w:p w14:paraId="301365F6" w14:textId="77777777" w:rsidR="00D644E5" w:rsidRPr="00B05C4B" w:rsidRDefault="2D113B91" w:rsidP="2D113B91">
      <w:pPr>
        <w:tabs>
          <w:tab w:val="left" w:pos="851"/>
        </w:tabs>
        <w:rPr>
          <w:rFonts w:cs="Arial"/>
        </w:rPr>
      </w:pPr>
      <w:r w:rsidRPr="2D113B91">
        <w:rPr>
          <w:rFonts w:cs="Arial"/>
          <w:i/>
          <w:iCs/>
          <w:sz w:val="18"/>
          <w:szCs w:val="18"/>
        </w:rPr>
        <w:t xml:space="preserve">[Le soumissionnaire indique le nom commercial et la dénomination sociale, les adresses de son établissement et de son siège social (si elle est différente de celle de l’établissement), son adresse électronique, ses numéros de téléphone et de télécopie et son numéro </w:t>
      </w:r>
      <w:r w:rsidRPr="2D113B91">
        <w:rPr>
          <w:rFonts w:cs="Arial"/>
          <w:b/>
          <w:bCs/>
          <w:i/>
          <w:iCs/>
          <w:sz w:val="18"/>
          <w:szCs w:val="18"/>
        </w:rPr>
        <w:t>SIREN/SIRET</w:t>
      </w:r>
      <w:r w:rsidRPr="2D113B91">
        <w:rPr>
          <w:rFonts w:cs="Arial"/>
          <w:i/>
          <w:iCs/>
          <w:sz w:val="18"/>
          <w:szCs w:val="18"/>
        </w:rPr>
        <w:t>]</w:t>
      </w:r>
    </w:p>
    <w:p w14:paraId="733B583E" w14:textId="77777777" w:rsidR="00D644E5" w:rsidRPr="00B05C4B" w:rsidRDefault="00D644E5" w:rsidP="00D644E5">
      <w:pPr>
        <w:tabs>
          <w:tab w:val="left" w:pos="851"/>
        </w:tabs>
        <w:rPr>
          <w:rFonts w:cs="Arial"/>
        </w:rPr>
      </w:pPr>
    </w:p>
    <w:p w14:paraId="20F2D152" w14:textId="77777777" w:rsidR="00D644E5" w:rsidRPr="00B05C4B" w:rsidRDefault="00D644E5" w:rsidP="00D644E5">
      <w:pPr>
        <w:tabs>
          <w:tab w:val="left" w:pos="851"/>
        </w:tabs>
        <w:rPr>
          <w:rFonts w:cs="Arial"/>
        </w:rPr>
      </w:pPr>
    </w:p>
    <w:p w14:paraId="1E54ED44" w14:textId="77777777" w:rsidR="00D644E5" w:rsidRPr="00B05C4B" w:rsidRDefault="00D644E5" w:rsidP="2D113B91">
      <w:pPr>
        <w:pStyle w:val="Enum1"/>
        <w:tabs>
          <w:tab w:val="left" w:pos="851"/>
        </w:tabs>
        <w:ind w:left="851"/>
        <w:rPr>
          <w:rFonts w:ascii="Arial" w:hAnsi="Arial" w:cs="Arial"/>
          <w:i/>
          <w:iCs/>
          <w:sz w:val="18"/>
          <w:szCs w:val="18"/>
        </w:rPr>
      </w:pPr>
      <w:r w:rsidRPr="00B05C4B">
        <w:fldChar w:fldCharType="begin">
          <w:ffData>
            <w:name w:val=""/>
            <w:enabled/>
            <w:calcOnExit w:val="0"/>
            <w:checkBox>
              <w:size w:val="20"/>
              <w:default w:val="0"/>
            </w:checkBox>
          </w:ffData>
        </w:fldChar>
      </w:r>
      <w:r w:rsidRPr="00B05C4B">
        <w:instrText xml:space="preserve"> FORMCHECKBOX </w:instrText>
      </w:r>
      <w:r w:rsidR="00CD1B96">
        <w:fldChar w:fldCharType="separate"/>
      </w:r>
      <w:r w:rsidRPr="00B05C4B">
        <w:fldChar w:fldCharType="end"/>
      </w:r>
      <w:r w:rsidRPr="00B05C4B">
        <w:rPr>
          <w:rFonts w:ascii="Arial" w:hAnsi="Arial" w:cs="Arial"/>
        </w:rPr>
        <w:t xml:space="preserve"> </w:t>
      </w:r>
      <w:r w:rsidRPr="2D113B91">
        <w:rPr>
          <w:rFonts w:ascii="Arial" w:hAnsi="Arial" w:cs="Arial"/>
          <w:sz w:val="22"/>
          <w:szCs w:val="22"/>
        </w:rPr>
        <w:t>L’ensemble des membres du groupement s’engagent, sur la base de l’offre du groupement ;</w:t>
      </w:r>
    </w:p>
    <w:p w14:paraId="0ED3770B" w14:textId="305CB0D8" w:rsidR="00D644E5" w:rsidRDefault="2D113B91" w:rsidP="2D113B91">
      <w:pPr>
        <w:tabs>
          <w:tab w:val="left" w:pos="851"/>
        </w:tabs>
        <w:rPr>
          <w:rFonts w:cs="Arial"/>
          <w:i/>
          <w:iCs/>
          <w:sz w:val="18"/>
          <w:szCs w:val="18"/>
        </w:rPr>
      </w:pPr>
      <w:r w:rsidRPr="2D113B91">
        <w:rPr>
          <w:rFonts w:cs="Arial"/>
          <w:i/>
          <w:iCs/>
          <w:sz w:val="18"/>
          <w:szCs w:val="18"/>
        </w:rPr>
        <w:t xml:space="preserve">[Le soumissionnaire indique le nom commercial et la dénomination sociale de chaque membre du groupement, les adresses de son établissement et de son siège social (si elle est différente de celle de l’établissement), son adresse électronique, ses numéros de téléphone et de télécopie et son numéro </w:t>
      </w:r>
      <w:r w:rsidRPr="2D113B91">
        <w:rPr>
          <w:rFonts w:cs="Arial"/>
          <w:b/>
          <w:bCs/>
          <w:i/>
          <w:iCs/>
          <w:sz w:val="18"/>
          <w:szCs w:val="18"/>
        </w:rPr>
        <w:t>SIREN/SIRET</w:t>
      </w:r>
      <w:r w:rsidRPr="2D113B91">
        <w:rPr>
          <w:rFonts w:cs="Arial"/>
          <w:i/>
          <w:iCs/>
          <w:sz w:val="18"/>
          <w:szCs w:val="18"/>
        </w:rPr>
        <w:t>.]</w:t>
      </w:r>
    </w:p>
    <w:p w14:paraId="618A92F9" w14:textId="77777777" w:rsidR="00D644E5" w:rsidRPr="00A9775B" w:rsidRDefault="2D113B91" w:rsidP="2D113B91">
      <w:pPr>
        <w:pStyle w:val="Titre3"/>
        <w:numPr>
          <w:ilvl w:val="2"/>
          <w:numId w:val="10"/>
        </w:numPr>
        <w:rPr>
          <w:lang w:eastAsia="fr-FR" w:bidi="ml"/>
        </w:rPr>
      </w:pPr>
      <w:r w:rsidRPr="2D113B91">
        <w:rPr>
          <w:lang w:eastAsia="fr-FR" w:bidi="ml"/>
        </w:rPr>
        <w:lastRenderedPageBreak/>
        <w:t>Identification du (ou des) sous-traitant(s) :</w:t>
      </w:r>
    </w:p>
    <w:p w14:paraId="1C353A38" w14:textId="77777777" w:rsidR="00D644E5" w:rsidRPr="00A9775B" w:rsidRDefault="2D113B91" w:rsidP="2D113B91">
      <w:pPr>
        <w:suppressAutoHyphens w:val="0"/>
        <w:rPr>
          <w:rFonts w:cs="Kartika"/>
          <w:b/>
          <w:bCs/>
          <w:i/>
          <w:iCs/>
          <w:sz w:val="24"/>
          <w:szCs w:val="24"/>
          <w:u w:val="single"/>
          <w:lang w:eastAsia="fr-FR" w:bidi="ml"/>
        </w:rPr>
      </w:pPr>
      <w:r w:rsidRPr="2D113B91">
        <w:rPr>
          <w:rFonts w:cs="Arial"/>
          <w:lang w:eastAsia="fr-FR" w:bidi="ml"/>
        </w:rPr>
        <w:t xml:space="preserve">En cas de présentation d’un ou de plusieurs sous-traitants, le soumissionnaire fournit à l’appui du présent acte d’engagement un DC4 pour chacun des sous-traitants. </w:t>
      </w:r>
      <w:r w:rsidRPr="2D113B91">
        <w:rPr>
          <w:rFonts w:cs="Kartika"/>
          <w:b/>
          <w:bCs/>
          <w:i/>
          <w:iCs/>
          <w:sz w:val="24"/>
          <w:szCs w:val="24"/>
          <w:u w:val="single"/>
          <w:lang w:eastAsia="fr-FR" w:bidi="ml"/>
        </w:rPr>
        <w:t xml:space="preserve"> </w:t>
      </w:r>
    </w:p>
    <w:p w14:paraId="41072F11" w14:textId="77777777" w:rsidR="00D644E5" w:rsidRPr="00A9775B" w:rsidRDefault="2D113B91" w:rsidP="2D113B91">
      <w:pPr>
        <w:pStyle w:val="Titre3"/>
        <w:numPr>
          <w:ilvl w:val="2"/>
          <w:numId w:val="10"/>
        </w:numPr>
        <w:rPr>
          <w:lang w:eastAsia="fr-FR" w:bidi="ml"/>
        </w:rPr>
      </w:pPr>
      <w:r w:rsidRPr="2D113B91">
        <w:rPr>
          <w:lang w:eastAsia="fr-FR" w:bidi="ml"/>
        </w:rPr>
        <w:t>Prix :</w:t>
      </w:r>
    </w:p>
    <w:p w14:paraId="4BA565E8" w14:textId="77777777" w:rsidR="00D644E5" w:rsidRDefault="2D113B91" w:rsidP="2D113B91">
      <w:pPr>
        <w:suppressAutoHyphens w:val="0"/>
        <w:rPr>
          <w:rFonts w:cs="Arial"/>
          <w:color w:val="0000FF"/>
          <w:lang w:eastAsia="fr-FR" w:bidi="ml"/>
        </w:rPr>
      </w:pPr>
      <w:r w:rsidRPr="2D113B91">
        <w:rPr>
          <w:rFonts w:cs="Arial"/>
          <w:lang w:eastAsia="fr-FR" w:bidi="ml"/>
        </w:rPr>
        <w:t xml:space="preserve">Le soumissionnaire s’engage sur la base </w:t>
      </w:r>
      <w:r w:rsidRPr="001F25C4">
        <w:rPr>
          <w:rFonts w:cs="Arial"/>
          <w:lang w:eastAsia="fr-FR" w:bidi="ml"/>
        </w:rPr>
        <w:t>de l’offre financière basée sur les prix indiqués dans l’annexe financière jointe au présent document</w:t>
      </w:r>
    </w:p>
    <w:p w14:paraId="2343611B" w14:textId="77777777" w:rsidR="00D644E5" w:rsidRDefault="2D113B91" w:rsidP="2D113B91">
      <w:pPr>
        <w:pStyle w:val="Titre3"/>
        <w:numPr>
          <w:ilvl w:val="2"/>
          <w:numId w:val="10"/>
        </w:numPr>
      </w:pPr>
      <w:r>
        <w:t>Nature du groupement et, en cas de groupement conjoint, répartition des prestations :</w:t>
      </w:r>
    </w:p>
    <w:p w14:paraId="6AF10AE5" w14:textId="77777777" w:rsidR="00D644E5" w:rsidRDefault="2D113B91" w:rsidP="2D113B91">
      <w:pPr>
        <w:pStyle w:val="Enum1"/>
        <w:numPr>
          <w:ilvl w:val="0"/>
          <w:numId w:val="0"/>
        </w:numPr>
        <w:tabs>
          <w:tab w:val="left" w:pos="851"/>
        </w:tabs>
        <w:rPr>
          <w:rFonts w:ascii="Arial" w:hAnsi="Arial" w:cs="Arial"/>
        </w:rPr>
      </w:pPr>
      <w:r w:rsidRPr="2D113B91">
        <w:rPr>
          <w:rFonts w:ascii="Arial" w:hAnsi="Arial" w:cs="Arial"/>
          <w:i/>
          <w:iCs/>
          <w:sz w:val="18"/>
          <w:szCs w:val="18"/>
        </w:rPr>
        <w:t>(En cas de groupement d’opérateurs économiques.)</w:t>
      </w:r>
    </w:p>
    <w:p w14:paraId="5E662FF1" w14:textId="6FE963F8" w:rsidR="00D644E5" w:rsidRDefault="2D113B91" w:rsidP="2D113B91">
      <w:pPr>
        <w:pStyle w:val="Enum1"/>
        <w:numPr>
          <w:ilvl w:val="0"/>
          <w:numId w:val="0"/>
        </w:numPr>
        <w:tabs>
          <w:tab w:val="left" w:pos="851"/>
        </w:tabs>
        <w:rPr>
          <w:rFonts w:ascii="Arial" w:hAnsi="Arial" w:cs="Arial"/>
          <w:sz w:val="22"/>
          <w:szCs w:val="22"/>
        </w:rPr>
      </w:pPr>
      <w:r w:rsidRPr="2D113B91">
        <w:rPr>
          <w:rFonts w:ascii="Arial" w:hAnsi="Arial" w:cs="Arial"/>
          <w:sz w:val="22"/>
          <w:szCs w:val="22"/>
        </w:rPr>
        <w:t>Pour l’exécution du marché public, le groupement d’opérateurs économiques est :</w:t>
      </w:r>
    </w:p>
    <w:p w14:paraId="67AD20D8" w14:textId="77777777" w:rsidR="00C11222" w:rsidRPr="00C11222" w:rsidRDefault="00C11222" w:rsidP="00C11222">
      <w:pPr>
        <w:pStyle w:val="Enum1"/>
        <w:numPr>
          <w:ilvl w:val="0"/>
          <w:numId w:val="0"/>
        </w:numPr>
        <w:tabs>
          <w:tab w:val="left" w:pos="851"/>
        </w:tabs>
        <w:rPr>
          <w:rFonts w:ascii="Arial" w:hAnsi="Arial" w:cs="Arial"/>
          <w:sz w:val="22"/>
        </w:rPr>
      </w:pPr>
    </w:p>
    <w:p w14:paraId="114A2870" w14:textId="77777777" w:rsidR="00D644E5" w:rsidRDefault="00D644E5" w:rsidP="2E580821">
      <w:pPr>
        <w:pStyle w:val="Enum1"/>
        <w:tabs>
          <w:tab w:val="left" w:pos="851"/>
        </w:tabs>
        <w:ind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CD1B96">
        <w:fldChar w:fldCharType="separate"/>
      </w:r>
      <w:r>
        <w:fldChar w:fldCharType="end"/>
      </w:r>
      <w:r w:rsidRPr="2E580821">
        <w:rPr>
          <w:rFonts w:ascii="Arial" w:hAnsi="Arial" w:cs="Arial"/>
          <w:i/>
          <w:iCs/>
        </w:rPr>
        <w:t xml:space="preserve"> </w:t>
      </w:r>
      <w:proofErr w:type="gramStart"/>
      <w:r>
        <w:rPr>
          <w:rFonts w:ascii="Arial" w:hAnsi="Arial" w:cs="Arial"/>
        </w:rPr>
        <w:t>conjoint</w:t>
      </w:r>
      <w:proofErr w:type="gramEnd"/>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CD1B96">
        <w:fldChar w:fldCharType="separate"/>
      </w:r>
      <w:r>
        <w:fldChar w:fldCharType="end"/>
      </w:r>
      <w:r w:rsidRPr="2D113B91">
        <w:rPr>
          <w:rFonts w:ascii="Arial" w:hAnsi="Arial" w:cs="Arial"/>
        </w:rPr>
        <w:t xml:space="preserve"> </w:t>
      </w:r>
      <w:r>
        <w:rPr>
          <w:rFonts w:ascii="Arial" w:hAnsi="Arial" w:cs="Arial"/>
        </w:rPr>
        <w:t>solidaire</w:t>
      </w:r>
    </w:p>
    <w:p w14:paraId="16A2439F" w14:textId="77777777" w:rsidR="00C11222" w:rsidRDefault="00C11222" w:rsidP="00D644E5">
      <w:pPr>
        <w:tabs>
          <w:tab w:val="left" w:pos="851"/>
        </w:tabs>
        <w:rPr>
          <w:rFonts w:cs="Arial"/>
          <w:i/>
          <w:iCs/>
          <w:sz w:val="18"/>
          <w:szCs w:val="18"/>
        </w:rPr>
      </w:pPr>
    </w:p>
    <w:p w14:paraId="64FE1C23" w14:textId="02767CE6" w:rsidR="00D644E5" w:rsidRDefault="2D113B91" w:rsidP="2D113B91">
      <w:pPr>
        <w:tabs>
          <w:tab w:val="left" w:pos="851"/>
        </w:tabs>
        <w:rPr>
          <w:rFonts w:cs="Arial"/>
          <w:b/>
          <w:bCs/>
        </w:rPr>
      </w:pPr>
      <w:r w:rsidRPr="2D113B91">
        <w:rPr>
          <w:rFonts w:cs="Arial"/>
          <w:i/>
          <w:iCs/>
          <w:sz w:val="18"/>
          <w:szCs w:val="18"/>
        </w:rPr>
        <w:t>(Les membres du groupement conjoint indiquent dans le tableau ci-dessous la répartition des prestations que chacun d’entre eux s’engage à réaliser.)</w:t>
      </w:r>
    </w:p>
    <w:tbl>
      <w:tblPr>
        <w:tblW w:w="9107" w:type="dxa"/>
        <w:tblInd w:w="-40" w:type="dxa"/>
        <w:tblLayout w:type="fixed"/>
        <w:tblLook w:val="0000" w:firstRow="0" w:lastRow="0" w:firstColumn="0" w:lastColumn="0" w:noHBand="0" w:noVBand="0"/>
      </w:tblPr>
      <w:tblGrid>
        <w:gridCol w:w="3012"/>
        <w:gridCol w:w="3119"/>
        <w:gridCol w:w="2976"/>
      </w:tblGrid>
      <w:tr w:rsidR="00D644E5" w14:paraId="65F449F2" w14:textId="77777777" w:rsidTr="00556E39">
        <w:trPr>
          <w:trHeight w:val="567"/>
        </w:trPr>
        <w:tc>
          <w:tcPr>
            <w:tcW w:w="3012" w:type="dxa"/>
            <w:vMerge w:val="restart"/>
            <w:tcBorders>
              <w:top w:val="single" w:sz="4" w:space="0" w:color="000000" w:themeColor="text2"/>
              <w:left w:val="single" w:sz="4" w:space="0" w:color="000000" w:themeColor="text2"/>
              <w:bottom w:val="single" w:sz="4" w:space="0" w:color="000000" w:themeColor="text2"/>
            </w:tcBorders>
            <w:shd w:val="clear" w:color="auto" w:fill="auto"/>
            <w:vAlign w:val="center"/>
          </w:tcPr>
          <w:p w14:paraId="038A678D" w14:textId="77777777" w:rsidR="00D644E5" w:rsidRDefault="2D113B91" w:rsidP="2D113B91">
            <w:pPr>
              <w:tabs>
                <w:tab w:val="left" w:pos="851"/>
              </w:tabs>
              <w:rPr>
                <w:rFonts w:cs="Arial"/>
                <w:b/>
                <w:bCs/>
              </w:rPr>
            </w:pPr>
            <w:r w:rsidRPr="2D113B91">
              <w:rPr>
                <w:rFonts w:cs="Arial"/>
                <w:b/>
                <w:bCs/>
              </w:rPr>
              <w:t xml:space="preserve">Désignation des membres </w:t>
            </w:r>
          </w:p>
          <w:p w14:paraId="6FB330DC" w14:textId="77777777" w:rsidR="00D644E5" w:rsidRDefault="2D113B91" w:rsidP="2D113B91">
            <w:pPr>
              <w:tabs>
                <w:tab w:val="left" w:pos="851"/>
              </w:tabs>
              <w:rPr>
                <w:b/>
                <w:bCs/>
              </w:rPr>
            </w:pPr>
            <w:proofErr w:type="gramStart"/>
            <w:r w:rsidRPr="2D113B91">
              <w:rPr>
                <w:rFonts w:cs="Arial"/>
                <w:b/>
                <w:bCs/>
              </w:rPr>
              <w:t>du</w:t>
            </w:r>
            <w:proofErr w:type="gramEnd"/>
            <w:r w:rsidRPr="2D113B91">
              <w:rPr>
                <w:rFonts w:cs="Arial"/>
                <w:b/>
                <w:bCs/>
              </w:rPr>
              <w:t xml:space="preserve"> groupement conjoint</w:t>
            </w:r>
          </w:p>
        </w:tc>
        <w:tc>
          <w:tcPr>
            <w:tcW w:w="6095" w:type="dxa"/>
            <w:gridSpan w:val="2"/>
            <w:tcBorders>
              <w:top w:val="single" w:sz="4" w:space="0" w:color="000000" w:themeColor="text2"/>
              <w:left w:val="single" w:sz="4" w:space="0" w:color="000000" w:themeColor="text2"/>
              <w:bottom w:val="single" w:sz="4" w:space="0" w:color="000000" w:themeColor="text2"/>
              <w:right w:val="single" w:sz="4" w:space="0" w:color="000000" w:themeColor="text2"/>
            </w:tcBorders>
            <w:shd w:val="clear" w:color="auto" w:fill="auto"/>
            <w:vAlign w:val="center"/>
          </w:tcPr>
          <w:p w14:paraId="4866614E" w14:textId="77777777" w:rsidR="00D644E5" w:rsidRPr="001163EE" w:rsidRDefault="2D113B91" w:rsidP="2D113B91">
            <w:pPr>
              <w:tabs>
                <w:tab w:val="left" w:pos="851"/>
              </w:tabs>
              <w:rPr>
                <w:rFonts w:cs="Arial"/>
                <w:b/>
                <w:bCs/>
              </w:rPr>
            </w:pPr>
            <w:r w:rsidRPr="2D113B91">
              <w:rPr>
                <w:rFonts w:cs="Arial"/>
                <w:b/>
                <w:bCs/>
              </w:rPr>
              <w:t>Prestations exécutées par les membres</w:t>
            </w:r>
          </w:p>
          <w:p w14:paraId="1AAFD111" w14:textId="77777777" w:rsidR="00D644E5" w:rsidRPr="001163EE" w:rsidRDefault="2D113B91" w:rsidP="2D113B91">
            <w:pPr>
              <w:tabs>
                <w:tab w:val="left" w:pos="851"/>
              </w:tabs>
              <w:rPr>
                <w:rFonts w:cs="Arial"/>
                <w:b/>
                <w:bCs/>
              </w:rPr>
            </w:pPr>
            <w:proofErr w:type="gramStart"/>
            <w:r w:rsidRPr="2D113B91">
              <w:rPr>
                <w:rFonts w:cs="Arial"/>
                <w:b/>
                <w:bCs/>
              </w:rPr>
              <w:t>du</w:t>
            </w:r>
            <w:proofErr w:type="gramEnd"/>
            <w:r w:rsidRPr="2D113B91">
              <w:rPr>
                <w:rFonts w:cs="Arial"/>
                <w:b/>
                <w:bCs/>
              </w:rPr>
              <w:t xml:space="preserve"> groupement conjoint</w:t>
            </w:r>
          </w:p>
        </w:tc>
      </w:tr>
      <w:tr w:rsidR="00D644E5" w14:paraId="65E62007" w14:textId="77777777" w:rsidTr="00556E39">
        <w:trPr>
          <w:trHeight w:val="567"/>
        </w:trPr>
        <w:tc>
          <w:tcPr>
            <w:tcW w:w="3012" w:type="dxa"/>
            <w:vMerge/>
            <w:tcBorders>
              <w:top w:val="single" w:sz="4" w:space="0" w:color="000000"/>
              <w:left w:val="single" w:sz="4" w:space="0" w:color="000000"/>
              <w:bottom w:val="single" w:sz="4" w:space="0" w:color="000000"/>
            </w:tcBorders>
            <w:shd w:val="clear" w:color="auto" w:fill="FFFFFF"/>
            <w:vAlign w:val="center"/>
          </w:tcPr>
          <w:p w14:paraId="67C5C1C5" w14:textId="77777777" w:rsidR="00D644E5" w:rsidRDefault="00D644E5" w:rsidP="00D644E5">
            <w:pPr>
              <w:tabs>
                <w:tab w:val="left" w:pos="851"/>
              </w:tabs>
              <w:snapToGrid w:val="0"/>
              <w:rPr>
                <w:rFonts w:cs="Arial"/>
                <w:b/>
              </w:rPr>
            </w:pPr>
          </w:p>
        </w:tc>
        <w:tc>
          <w:tcPr>
            <w:tcW w:w="3119" w:type="dxa"/>
            <w:tcBorders>
              <w:top w:val="single" w:sz="4" w:space="0" w:color="000000" w:themeColor="text2"/>
              <w:left w:val="single" w:sz="4" w:space="0" w:color="000000" w:themeColor="text2"/>
              <w:bottom w:val="single" w:sz="4" w:space="0" w:color="000000" w:themeColor="text2"/>
            </w:tcBorders>
            <w:shd w:val="clear" w:color="auto" w:fill="FFFFFF" w:themeFill="background1"/>
            <w:vAlign w:val="center"/>
          </w:tcPr>
          <w:p w14:paraId="28A7A23F" w14:textId="77777777" w:rsidR="00D644E5" w:rsidRDefault="2D113B91" w:rsidP="2D113B91">
            <w:pPr>
              <w:tabs>
                <w:tab w:val="left" w:pos="851"/>
              </w:tabs>
              <w:rPr>
                <w:rFonts w:cs="Arial"/>
                <w:b/>
                <w:bCs/>
              </w:rPr>
            </w:pPr>
            <w:r w:rsidRPr="2D113B91">
              <w:rPr>
                <w:rFonts w:cs="Arial"/>
                <w:b/>
                <w:bCs/>
              </w:rPr>
              <w:t>Nature de la prestation</w:t>
            </w:r>
          </w:p>
        </w:tc>
        <w:tc>
          <w:tcPr>
            <w:tcW w:w="2976" w:type="dxa"/>
            <w:tcBorders>
              <w:top w:val="single" w:sz="4" w:space="0" w:color="000000" w:themeColor="text2"/>
              <w:left w:val="single" w:sz="4" w:space="0" w:color="000000" w:themeColor="text2"/>
              <w:bottom w:val="single" w:sz="4" w:space="0" w:color="000000" w:themeColor="text2"/>
              <w:right w:val="single" w:sz="4" w:space="0" w:color="000000" w:themeColor="text2"/>
            </w:tcBorders>
            <w:shd w:val="clear" w:color="auto" w:fill="FFFFFF" w:themeFill="background1"/>
            <w:vAlign w:val="center"/>
          </w:tcPr>
          <w:p w14:paraId="42081225" w14:textId="77777777" w:rsidR="00D644E5" w:rsidRDefault="2D113B91" w:rsidP="2D113B91">
            <w:pPr>
              <w:tabs>
                <w:tab w:val="left" w:pos="851"/>
              </w:tabs>
              <w:rPr>
                <w:rFonts w:cs="Arial"/>
                <w:b/>
                <w:bCs/>
              </w:rPr>
            </w:pPr>
            <w:r w:rsidRPr="2D113B91">
              <w:rPr>
                <w:rFonts w:cs="Arial"/>
                <w:b/>
                <w:bCs/>
              </w:rPr>
              <w:t xml:space="preserve">Montant HT </w:t>
            </w:r>
          </w:p>
          <w:p w14:paraId="4AACE551" w14:textId="77777777" w:rsidR="00D644E5" w:rsidRDefault="2D113B91" w:rsidP="2D113B91">
            <w:pPr>
              <w:tabs>
                <w:tab w:val="left" w:pos="851"/>
              </w:tabs>
              <w:rPr>
                <w:rFonts w:cs="Arial"/>
              </w:rPr>
            </w:pPr>
            <w:proofErr w:type="gramStart"/>
            <w:r w:rsidRPr="2D113B91">
              <w:rPr>
                <w:rFonts w:cs="Arial"/>
                <w:b/>
                <w:bCs/>
              </w:rPr>
              <w:t>de</w:t>
            </w:r>
            <w:proofErr w:type="gramEnd"/>
            <w:r w:rsidRPr="2D113B91">
              <w:rPr>
                <w:rFonts w:cs="Arial"/>
                <w:b/>
                <w:bCs/>
              </w:rPr>
              <w:t xml:space="preserve"> la prestation</w:t>
            </w:r>
          </w:p>
        </w:tc>
      </w:tr>
      <w:tr w:rsidR="00D644E5" w14:paraId="4CFD981B" w14:textId="77777777" w:rsidTr="00556E39">
        <w:trPr>
          <w:trHeight w:val="1021"/>
        </w:trPr>
        <w:tc>
          <w:tcPr>
            <w:tcW w:w="3012" w:type="dxa"/>
            <w:tcBorders>
              <w:top w:val="single" w:sz="4" w:space="0" w:color="000000" w:themeColor="text2"/>
              <w:left w:val="single" w:sz="4" w:space="0" w:color="000000" w:themeColor="text2"/>
            </w:tcBorders>
            <w:shd w:val="clear" w:color="auto" w:fill="CCFFFF"/>
          </w:tcPr>
          <w:p w14:paraId="486790F2" w14:textId="77777777" w:rsidR="00D644E5" w:rsidRDefault="00D644E5" w:rsidP="00D644E5">
            <w:pPr>
              <w:tabs>
                <w:tab w:val="left" w:pos="851"/>
              </w:tabs>
              <w:snapToGrid w:val="0"/>
              <w:rPr>
                <w:rFonts w:cs="Arial"/>
              </w:rPr>
            </w:pPr>
          </w:p>
        </w:tc>
        <w:tc>
          <w:tcPr>
            <w:tcW w:w="3119" w:type="dxa"/>
            <w:tcBorders>
              <w:top w:val="single" w:sz="4" w:space="0" w:color="000000" w:themeColor="text2"/>
              <w:left w:val="single" w:sz="4" w:space="0" w:color="000000" w:themeColor="text2"/>
            </w:tcBorders>
            <w:shd w:val="clear" w:color="auto" w:fill="CCFFFF"/>
          </w:tcPr>
          <w:p w14:paraId="48307D0A" w14:textId="77777777" w:rsidR="00D644E5" w:rsidRDefault="00D644E5" w:rsidP="00D644E5">
            <w:pPr>
              <w:tabs>
                <w:tab w:val="left" w:pos="851"/>
              </w:tabs>
              <w:snapToGrid w:val="0"/>
              <w:rPr>
                <w:rFonts w:cs="Arial"/>
              </w:rPr>
            </w:pPr>
          </w:p>
        </w:tc>
        <w:tc>
          <w:tcPr>
            <w:tcW w:w="2976" w:type="dxa"/>
            <w:tcBorders>
              <w:top w:val="single" w:sz="4" w:space="0" w:color="000000" w:themeColor="text2"/>
              <w:left w:val="single" w:sz="4" w:space="0" w:color="000000" w:themeColor="text2"/>
              <w:right w:val="single" w:sz="4" w:space="0" w:color="000000" w:themeColor="text2"/>
            </w:tcBorders>
            <w:shd w:val="clear" w:color="auto" w:fill="CCFFFF"/>
          </w:tcPr>
          <w:p w14:paraId="0739BC68" w14:textId="77777777" w:rsidR="00D644E5" w:rsidRDefault="00D644E5" w:rsidP="00D644E5">
            <w:pPr>
              <w:tabs>
                <w:tab w:val="left" w:pos="851"/>
              </w:tabs>
              <w:snapToGrid w:val="0"/>
              <w:rPr>
                <w:rFonts w:cs="Arial"/>
              </w:rPr>
            </w:pPr>
          </w:p>
        </w:tc>
      </w:tr>
      <w:tr w:rsidR="00D644E5" w14:paraId="7788AF99" w14:textId="77777777" w:rsidTr="00556E39">
        <w:trPr>
          <w:trHeight w:val="1021"/>
        </w:trPr>
        <w:tc>
          <w:tcPr>
            <w:tcW w:w="3012" w:type="dxa"/>
            <w:tcBorders>
              <w:left w:val="single" w:sz="4" w:space="0" w:color="000000" w:themeColor="text2"/>
            </w:tcBorders>
            <w:shd w:val="clear" w:color="auto" w:fill="auto"/>
          </w:tcPr>
          <w:p w14:paraId="37C111BC" w14:textId="77777777" w:rsidR="00D644E5" w:rsidRDefault="00D644E5" w:rsidP="00D644E5">
            <w:pPr>
              <w:tabs>
                <w:tab w:val="left" w:pos="851"/>
              </w:tabs>
              <w:snapToGrid w:val="0"/>
              <w:rPr>
                <w:rFonts w:cs="Arial"/>
              </w:rPr>
            </w:pPr>
          </w:p>
        </w:tc>
        <w:tc>
          <w:tcPr>
            <w:tcW w:w="3119" w:type="dxa"/>
            <w:tcBorders>
              <w:left w:val="single" w:sz="4" w:space="0" w:color="000000" w:themeColor="text2"/>
            </w:tcBorders>
            <w:shd w:val="clear" w:color="auto" w:fill="auto"/>
          </w:tcPr>
          <w:p w14:paraId="04D22F8B" w14:textId="77777777" w:rsidR="00D644E5" w:rsidRDefault="00D644E5" w:rsidP="00D644E5">
            <w:pPr>
              <w:tabs>
                <w:tab w:val="left" w:pos="851"/>
              </w:tabs>
              <w:snapToGrid w:val="0"/>
              <w:rPr>
                <w:rFonts w:cs="Arial"/>
              </w:rPr>
            </w:pPr>
          </w:p>
        </w:tc>
        <w:tc>
          <w:tcPr>
            <w:tcW w:w="2976" w:type="dxa"/>
            <w:tcBorders>
              <w:left w:val="single" w:sz="4" w:space="0" w:color="000000" w:themeColor="text2"/>
              <w:right w:val="single" w:sz="4" w:space="0" w:color="000000" w:themeColor="text2"/>
            </w:tcBorders>
            <w:shd w:val="clear" w:color="auto" w:fill="auto"/>
          </w:tcPr>
          <w:p w14:paraId="0E769D99" w14:textId="77777777" w:rsidR="00D644E5" w:rsidRDefault="00D644E5" w:rsidP="00D644E5">
            <w:pPr>
              <w:tabs>
                <w:tab w:val="left" w:pos="851"/>
              </w:tabs>
              <w:snapToGrid w:val="0"/>
              <w:rPr>
                <w:rFonts w:cs="Arial"/>
              </w:rPr>
            </w:pPr>
          </w:p>
        </w:tc>
      </w:tr>
      <w:tr w:rsidR="00D644E5" w14:paraId="4F316F40" w14:textId="77777777" w:rsidTr="00556E39">
        <w:trPr>
          <w:trHeight w:val="1021"/>
        </w:trPr>
        <w:tc>
          <w:tcPr>
            <w:tcW w:w="3012" w:type="dxa"/>
            <w:tcBorders>
              <w:left w:val="single" w:sz="4" w:space="0" w:color="000000" w:themeColor="text2"/>
              <w:bottom w:val="single" w:sz="4" w:space="0" w:color="000000" w:themeColor="text2"/>
            </w:tcBorders>
            <w:shd w:val="clear" w:color="auto" w:fill="CCFFFF"/>
          </w:tcPr>
          <w:p w14:paraId="51C5898D" w14:textId="77777777" w:rsidR="00D644E5" w:rsidRDefault="00D644E5" w:rsidP="00D644E5">
            <w:pPr>
              <w:tabs>
                <w:tab w:val="left" w:pos="851"/>
              </w:tabs>
              <w:snapToGrid w:val="0"/>
              <w:rPr>
                <w:rFonts w:cs="Arial"/>
              </w:rPr>
            </w:pPr>
          </w:p>
        </w:tc>
        <w:tc>
          <w:tcPr>
            <w:tcW w:w="3119" w:type="dxa"/>
            <w:tcBorders>
              <w:left w:val="single" w:sz="4" w:space="0" w:color="000000" w:themeColor="text2"/>
              <w:bottom w:val="single" w:sz="4" w:space="0" w:color="000000" w:themeColor="text2"/>
            </w:tcBorders>
            <w:shd w:val="clear" w:color="auto" w:fill="CCFFFF"/>
          </w:tcPr>
          <w:p w14:paraId="223AC190" w14:textId="77777777" w:rsidR="00D644E5" w:rsidRDefault="00D644E5" w:rsidP="00D644E5">
            <w:pPr>
              <w:tabs>
                <w:tab w:val="left" w:pos="851"/>
              </w:tabs>
              <w:snapToGrid w:val="0"/>
              <w:rPr>
                <w:rFonts w:cs="Arial"/>
              </w:rPr>
            </w:pPr>
          </w:p>
        </w:tc>
        <w:tc>
          <w:tcPr>
            <w:tcW w:w="2976" w:type="dxa"/>
            <w:tcBorders>
              <w:left w:val="single" w:sz="4" w:space="0" w:color="000000" w:themeColor="text2"/>
              <w:bottom w:val="single" w:sz="4" w:space="0" w:color="000000" w:themeColor="text2"/>
              <w:right w:val="single" w:sz="4" w:space="0" w:color="000000" w:themeColor="text2"/>
            </w:tcBorders>
            <w:shd w:val="clear" w:color="auto" w:fill="CCFFFF"/>
          </w:tcPr>
          <w:p w14:paraId="432074E6" w14:textId="77777777" w:rsidR="00D644E5" w:rsidRDefault="00D644E5" w:rsidP="00D644E5">
            <w:pPr>
              <w:tabs>
                <w:tab w:val="left" w:pos="851"/>
              </w:tabs>
              <w:snapToGrid w:val="0"/>
              <w:rPr>
                <w:rFonts w:cs="Arial"/>
              </w:rPr>
            </w:pPr>
          </w:p>
        </w:tc>
      </w:tr>
    </w:tbl>
    <w:p w14:paraId="3685BFF8" w14:textId="77777777" w:rsidR="00D644E5" w:rsidRDefault="2D113B91" w:rsidP="2D113B91">
      <w:pPr>
        <w:pStyle w:val="Titre3"/>
        <w:numPr>
          <w:ilvl w:val="2"/>
          <w:numId w:val="10"/>
        </w:numPr>
        <w:rPr>
          <w:i/>
          <w:iCs/>
          <w:sz w:val="18"/>
          <w:szCs w:val="18"/>
        </w:rPr>
      </w:pPr>
      <w:r>
        <w:t>Compte (s) à créditer :</w:t>
      </w:r>
    </w:p>
    <w:p w14:paraId="44225F24" w14:textId="77777777" w:rsidR="00D644E5" w:rsidRPr="00EC4741" w:rsidRDefault="2D113B91" w:rsidP="2D113B91">
      <w:pPr>
        <w:tabs>
          <w:tab w:val="left" w:pos="426"/>
        </w:tabs>
        <w:suppressAutoHyphens w:val="0"/>
        <w:rPr>
          <w:b/>
          <w:bCs/>
          <w:i/>
          <w:iCs/>
          <w:sz w:val="18"/>
          <w:szCs w:val="18"/>
          <w:lang w:eastAsia="fr-FR" w:bidi="ml"/>
        </w:rPr>
      </w:pPr>
      <w:r w:rsidRPr="2D113B91">
        <w:rPr>
          <w:b/>
          <w:bCs/>
          <w:i/>
          <w:iCs/>
          <w:sz w:val="18"/>
          <w:szCs w:val="18"/>
          <w:lang w:eastAsia="fr-FR" w:bidi="ml"/>
        </w:rPr>
        <w:t>Le soumissionnaire remplit ci-dessous le nom de l’établissement bancaire et le numéro de compte complet, il agrafe ci-après un ou des relevé(s) d’identité bancaire ou postal ; il vérifie que l’IBAN est clairement mentionné sur le document transmis.</w:t>
      </w:r>
    </w:p>
    <w:p w14:paraId="75A8BDF1" w14:textId="77777777" w:rsidR="00D644E5" w:rsidRPr="002C04E1" w:rsidRDefault="2D113B91" w:rsidP="2D113B91">
      <w:pPr>
        <w:tabs>
          <w:tab w:val="left" w:pos="426"/>
        </w:tabs>
        <w:suppressAutoHyphens w:val="0"/>
        <w:rPr>
          <w:b/>
          <w:bCs/>
          <w:i/>
          <w:iCs/>
          <w:sz w:val="18"/>
          <w:szCs w:val="18"/>
          <w:lang w:eastAsia="fr-FR" w:bidi="ml"/>
        </w:rPr>
      </w:pPr>
      <w:r w:rsidRPr="2D113B91">
        <w:rPr>
          <w:b/>
          <w:bCs/>
          <w:i/>
          <w:iCs/>
          <w:sz w:val="18"/>
          <w:szCs w:val="18"/>
          <w:lang w:eastAsia="fr-FR" w:bidi="ml"/>
        </w:rPr>
        <w:t xml:space="preserve">Dans l’hypothèse de compte bancaire domicilié à l’étranger, le soumissionnaire transmet à l’EFS une domiciliation bancaire au format international SWIFT.  </w:t>
      </w:r>
    </w:p>
    <w:p w14:paraId="658BCCE5" w14:textId="77777777" w:rsidR="00D644E5" w:rsidRDefault="00D644E5" w:rsidP="00D644E5">
      <w:pPr>
        <w:tabs>
          <w:tab w:val="left" w:pos="426"/>
        </w:tabs>
        <w:suppressAutoHyphens w:val="0"/>
        <w:rPr>
          <w:i/>
          <w:sz w:val="18"/>
          <w:szCs w:val="18"/>
          <w:lang w:eastAsia="fr-FR" w:bidi="ml"/>
        </w:rPr>
      </w:pPr>
    </w:p>
    <w:p w14:paraId="3F406141" w14:textId="799C67D8" w:rsidR="00D644E5" w:rsidRPr="00F96720" w:rsidRDefault="2D113B91" w:rsidP="2D113B91">
      <w:pPr>
        <w:tabs>
          <w:tab w:val="left" w:pos="426"/>
        </w:tabs>
        <w:suppressAutoHyphens w:val="0"/>
        <w:rPr>
          <w:i/>
          <w:iCs/>
          <w:sz w:val="18"/>
          <w:szCs w:val="18"/>
          <w:lang w:eastAsia="fr-FR" w:bidi="ml"/>
        </w:rPr>
      </w:pPr>
      <w:r w:rsidRPr="2D113B91">
        <w:rPr>
          <w:i/>
          <w:iCs/>
          <w:sz w:val="18"/>
          <w:szCs w:val="18"/>
          <w:lang w:eastAsia="fr-FR" w:bidi="ml"/>
        </w:rPr>
        <w:t xml:space="preserve">(En cas de groupement conjoint, joindre un </w:t>
      </w:r>
      <w:r w:rsidR="00556E39">
        <w:rPr>
          <w:i/>
          <w:iCs/>
          <w:sz w:val="18"/>
          <w:szCs w:val="18"/>
          <w:lang w:eastAsia="fr-FR" w:bidi="ml"/>
        </w:rPr>
        <w:t xml:space="preserve">relevé </w:t>
      </w:r>
      <w:r w:rsidRPr="2D113B91">
        <w:rPr>
          <w:i/>
          <w:iCs/>
          <w:sz w:val="18"/>
          <w:szCs w:val="18"/>
          <w:lang w:eastAsia="fr-FR" w:bidi="ml"/>
        </w:rPr>
        <w:t>d’identité bancaire ou postal pour chacun des membres du groupement)</w:t>
      </w:r>
    </w:p>
    <w:p w14:paraId="23DFE251" w14:textId="77777777" w:rsidR="00D644E5" w:rsidRDefault="00D644E5" w:rsidP="00D644E5">
      <w:pPr>
        <w:tabs>
          <w:tab w:val="left" w:pos="426"/>
          <w:tab w:val="left" w:pos="851"/>
        </w:tabs>
        <w:spacing w:after="0"/>
        <w:rPr>
          <w:rFonts w:cs="Arial"/>
          <w:b/>
        </w:rPr>
      </w:pPr>
    </w:p>
    <w:p w14:paraId="5EF9FFE3" w14:textId="77777777" w:rsidR="00D644E5" w:rsidRDefault="00D644E5" w:rsidP="2D113B91">
      <w:pPr>
        <w:tabs>
          <w:tab w:val="left" w:pos="426"/>
          <w:tab w:val="left" w:pos="851"/>
        </w:tabs>
        <w:spacing w:after="0"/>
        <w:rPr>
          <w:rFonts w:cs="Arial"/>
        </w:rPr>
      </w:pPr>
      <w:proofErr w:type="gramStart"/>
      <w:r w:rsidRPr="2D113B91">
        <w:rPr>
          <w:rFonts w:ascii="Wingdings" w:eastAsia="Wingdings" w:hAnsi="Wingdings" w:cs="Wingdings"/>
          <w:b/>
          <w:bCs/>
          <w:color w:val="66CCFF"/>
          <w:spacing w:val="-10"/>
        </w:rPr>
        <w:lastRenderedPageBreak/>
        <w:t></w:t>
      </w:r>
      <w:r>
        <w:rPr>
          <w:rFonts w:eastAsia="Arial" w:cs="Arial"/>
          <w:spacing w:val="-10"/>
        </w:rPr>
        <w:t xml:space="preserve">  </w:t>
      </w:r>
      <w:r>
        <w:rPr>
          <w:rFonts w:cs="Arial"/>
        </w:rPr>
        <w:t>Nom</w:t>
      </w:r>
      <w:proofErr w:type="gramEnd"/>
      <w:r>
        <w:rPr>
          <w:rFonts w:cs="Arial"/>
        </w:rPr>
        <w:t xml:space="preserve"> de l’établissement bancaire :</w:t>
      </w:r>
    </w:p>
    <w:p w14:paraId="6B4710AA" w14:textId="6A0F1D58" w:rsidR="00D644E5" w:rsidRDefault="00D644E5" w:rsidP="00D644E5">
      <w:pPr>
        <w:tabs>
          <w:tab w:val="left" w:pos="426"/>
          <w:tab w:val="left" w:pos="851"/>
        </w:tabs>
        <w:spacing w:after="0"/>
        <w:rPr>
          <w:rFonts w:cs="Arial"/>
        </w:rPr>
      </w:pPr>
    </w:p>
    <w:p w14:paraId="237E2AB8" w14:textId="5EFD939C" w:rsidR="00D644E5" w:rsidRDefault="00D644E5" w:rsidP="2D113B91">
      <w:pPr>
        <w:tabs>
          <w:tab w:val="left" w:pos="426"/>
          <w:tab w:val="left" w:pos="851"/>
        </w:tabs>
        <w:spacing w:after="0"/>
        <w:rPr>
          <w:rFonts w:cs="Arial"/>
          <w:b/>
          <w:bCs/>
        </w:rPr>
      </w:pPr>
      <w:proofErr w:type="gramStart"/>
      <w:r w:rsidRPr="2D113B91">
        <w:rPr>
          <w:rFonts w:ascii="Wingdings" w:eastAsia="Wingdings" w:hAnsi="Wingdings" w:cs="Wingdings"/>
          <w:b/>
          <w:bCs/>
          <w:color w:val="66CCFF"/>
          <w:spacing w:val="-10"/>
        </w:rPr>
        <w:t></w:t>
      </w:r>
      <w:r>
        <w:rPr>
          <w:rFonts w:eastAsia="Arial" w:cs="Arial"/>
          <w:spacing w:val="-10"/>
        </w:rPr>
        <w:t xml:space="preserve">  </w:t>
      </w:r>
      <w:r>
        <w:rPr>
          <w:rFonts w:cs="Arial"/>
        </w:rPr>
        <w:t>Numéro</w:t>
      </w:r>
      <w:proofErr w:type="gramEnd"/>
      <w:r>
        <w:rPr>
          <w:rFonts w:cs="Arial"/>
        </w:rPr>
        <w:t xml:space="preserve"> de compte :</w:t>
      </w:r>
    </w:p>
    <w:p w14:paraId="3A39A17F" w14:textId="77777777" w:rsidR="00D644E5" w:rsidRDefault="00D644E5" w:rsidP="00D644E5">
      <w:pPr>
        <w:tabs>
          <w:tab w:val="left" w:pos="426"/>
          <w:tab w:val="left" w:pos="851"/>
        </w:tabs>
        <w:spacing w:after="0"/>
        <w:rPr>
          <w:rFonts w:cs="Arial"/>
          <w:b/>
        </w:rPr>
      </w:pPr>
    </w:p>
    <w:p w14:paraId="4FF55802" w14:textId="77777777" w:rsidR="00D644E5" w:rsidRPr="003261C6" w:rsidRDefault="2D113B91" w:rsidP="2D113B91">
      <w:pPr>
        <w:pStyle w:val="Titre3"/>
        <w:numPr>
          <w:ilvl w:val="2"/>
          <w:numId w:val="10"/>
        </w:numPr>
        <w:rPr>
          <w:color w:val="008000"/>
          <w:lang w:eastAsia="fr-FR" w:bidi="ml"/>
        </w:rPr>
      </w:pPr>
      <w:r w:rsidRPr="2D113B91">
        <w:rPr>
          <w:lang w:eastAsia="fr-FR" w:bidi="ml"/>
        </w:rPr>
        <w:t>Régime fiscal lié aux fournitures et services objet du marché public</w:t>
      </w:r>
      <w:r w:rsidRPr="2D113B91">
        <w:rPr>
          <w:color w:val="008000"/>
          <w:lang w:eastAsia="fr-FR" w:bidi="ml"/>
        </w:rPr>
        <w:t xml:space="preserve"> </w:t>
      </w:r>
    </w:p>
    <w:p w14:paraId="123E1A86" w14:textId="77777777" w:rsidR="00D644E5" w:rsidRPr="00EC4741" w:rsidRDefault="2D113B91" w:rsidP="2D113B91">
      <w:pPr>
        <w:tabs>
          <w:tab w:val="left" w:pos="426"/>
        </w:tabs>
        <w:suppressAutoHyphens w:val="0"/>
        <w:rPr>
          <w:i/>
          <w:iCs/>
          <w:sz w:val="18"/>
          <w:szCs w:val="18"/>
          <w:lang w:eastAsia="fr-FR" w:bidi="ml"/>
        </w:rPr>
      </w:pPr>
      <w:r w:rsidRPr="2D113B91">
        <w:rPr>
          <w:i/>
          <w:iCs/>
          <w:sz w:val="18"/>
          <w:szCs w:val="18"/>
          <w:lang w:eastAsia="fr-FR" w:bidi="ml"/>
        </w:rPr>
        <w:t>(Le soumissionnaire obtient l’information auprès de son service comptable).</w:t>
      </w:r>
    </w:p>
    <w:p w14:paraId="738C3954" w14:textId="77777777" w:rsidR="00D644E5" w:rsidRPr="003261C6" w:rsidRDefault="00D644E5" w:rsidP="00D644E5">
      <w:pPr>
        <w:suppressAutoHyphens w:val="0"/>
        <w:autoSpaceDE w:val="0"/>
        <w:autoSpaceDN w:val="0"/>
        <w:adjustRightInd w:val="0"/>
        <w:rPr>
          <w:rFonts w:ascii="Times New Roman" w:hAnsi="Times New Roman" w:cs="Times New Roman"/>
          <w:b/>
          <w:bCs/>
          <w:sz w:val="24"/>
          <w:szCs w:val="24"/>
          <w:lang w:eastAsia="fr-FR" w:bidi="ml"/>
        </w:rPr>
      </w:pPr>
    </w:p>
    <w:p w14:paraId="658043A0" w14:textId="77777777" w:rsidR="00D644E5" w:rsidRPr="003261C6" w:rsidRDefault="00D644E5" w:rsidP="2D113B91">
      <w:pPr>
        <w:tabs>
          <w:tab w:val="left" w:pos="426"/>
        </w:tabs>
        <w:suppressAutoHyphens w:val="0"/>
        <w:spacing w:after="240"/>
        <w:rPr>
          <w:lang w:eastAsia="fr-FR" w:bidi="ml"/>
        </w:rPr>
      </w:pPr>
      <w:r w:rsidRPr="003261C6">
        <w:rPr>
          <w:lang w:eastAsia="fr-FR" w:bidi="ml"/>
        </w:rPr>
        <w:t xml:space="preserve">Le </w:t>
      </w:r>
      <w:r>
        <w:rPr>
          <w:lang w:eastAsia="fr-FR" w:bidi="ml"/>
        </w:rPr>
        <w:t>soumissionnaire</w:t>
      </w:r>
      <w:r w:rsidRPr="003261C6">
        <w:rPr>
          <w:lang w:eastAsia="fr-FR" w:bidi="ml"/>
        </w:rPr>
        <w:t xml:space="preserve"> a opté pour le régime des débits : </w:t>
      </w:r>
      <w:r w:rsidRPr="2D113B91">
        <w:fldChar w:fldCharType="begin">
          <w:ffData>
            <w:name w:val="CaseACocher111"/>
            <w:enabled/>
            <w:calcOnExit w:val="0"/>
            <w:checkBox>
              <w:sizeAuto/>
              <w:default w:val="0"/>
            </w:checkBox>
          </w:ffData>
        </w:fldChar>
      </w:r>
      <w:r w:rsidRPr="003261C6">
        <w:rPr>
          <w:lang w:eastAsia="fr-FR" w:bidi="ml"/>
        </w:rPr>
        <w:instrText xml:space="preserve"> FORMCHECKBOX </w:instrText>
      </w:r>
      <w:r w:rsidR="00CD1B96">
        <w:rPr>
          <w:lang w:eastAsia="fr-FR" w:bidi="ml"/>
        </w:rPr>
      </w:r>
      <w:r w:rsidR="00CD1B96">
        <w:rPr>
          <w:lang w:eastAsia="fr-FR" w:bidi="ml"/>
        </w:rPr>
        <w:fldChar w:fldCharType="separate"/>
      </w:r>
      <w:r w:rsidRPr="2D113B91">
        <w:fldChar w:fldCharType="end"/>
      </w:r>
      <w:r w:rsidRPr="003261C6">
        <w:rPr>
          <w:lang w:eastAsia="fr-FR" w:bidi="ml"/>
        </w:rPr>
        <w:tab/>
        <w:t xml:space="preserve">oui   </w:t>
      </w:r>
      <w:r w:rsidRPr="2D113B91">
        <w:fldChar w:fldCharType="begin">
          <w:ffData>
            <w:name w:val="CaseACocher111"/>
            <w:enabled/>
            <w:calcOnExit w:val="0"/>
            <w:checkBox>
              <w:sizeAuto/>
              <w:default w:val="0"/>
            </w:checkBox>
          </w:ffData>
        </w:fldChar>
      </w:r>
      <w:r w:rsidRPr="003261C6">
        <w:rPr>
          <w:lang w:eastAsia="fr-FR" w:bidi="ml"/>
        </w:rPr>
        <w:instrText xml:space="preserve"> FORMCHECKBOX </w:instrText>
      </w:r>
      <w:r w:rsidR="00CD1B96">
        <w:rPr>
          <w:lang w:eastAsia="fr-FR" w:bidi="ml"/>
        </w:rPr>
      </w:r>
      <w:r w:rsidR="00CD1B96">
        <w:rPr>
          <w:lang w:eastAsia="fr-FR" w:bidi="ml"/>
        </w:rPr>
        <w:fldChar w:fldCharType="separate"/>
      </w:r>
      <w:r w:rsidRPr="2D113B91">
        <w:fldChar w:fldCharType="end"/>
      </w:r>
      <w:r w:rsidRPr="003261C6">
        <w:rPr>
          <w:lang w:eastAsia="fr-FR" w:bidi="ml"/>
        </w:rPr>
        <w:t xml:space="preserve"> non </w:t>
      </w:r>
    </w:p>
    <w:p w14:paraId="04AF3190" w14:textId="77777777" w:rsidR="00D644E5" w:rsidRPr="003261C6" w:rsidRDefault="2D113B91" w:rsidP="2D113B91">
      <w:pPr>
        <w:tabs>
          <w:tab w:val="left" w:pos="426"/>
        </w:tabs>
        <w:suppressAutoHyphens w:val="0"/>
        <w:spacing w:after="240"/>
        <w:rPr>
          <w:lang w:eastAsia="fr-FR" w:bidi="ml"/>
        </w:rPr>
      </w:pPr>
      <w:r w:rsidRPr="2D113B91">
        <w:rPr>
          <w:lang w:eastAsia="fr-FR" w:bidi="ml"/>
        </w:rPr>
        <w:t xml:space="preserve">Le soumissionnaire indique le taux de TVA applicable aux </w:t>
      </w:r>
      <w:r w:rsidRPr="001F25C4">
        <w:rPr>
          <w:lang w:eastAsia="fr-FR" w:bidi="ml"/>
        </w:rPr>
        <w:t xml:space="preserve">fournitures/services </w:t>
      </w:r>
      <w:r w:rsidRPr="2D113B91">
        <w:rPr>
          <w:lang w:eastAsia="fr-FR" w:bidi="ml"/>
        </w:rPr>
        <w:t>objets du marché publics : ………………………………</w:t>
      </w:r>
    </w:p>
    <w:p w14:paraId="500D0C05" w14:textId="77777777" w:rsidR="00D644E5" w:rsidRPr="003261C6" w:rsidRDefault="2D113B91" w:rsidP="2D113B91">
      <w:pPr>
        <w:tabs>
          <w:tab w:val="left" w:pos="426"/>
        </w:tabs>
        <w:suppressAutoHyphens w:val="0"/>
        <w:rPr>
          <w:lang w:eastAsia="fr-FR" w:bidi="ml"/>
        </w:rPr>
      </w:pPr>
      <w:r w:rsidRPr="2D113B91">
        <w:rPr>
          <w:lang w:eastAsia="fr-FR" w:bidi="ml"/>
        </w:rPr>
        <w:t>Le soumissionnaire indique, le cas échéant, son numéro d’agrément de formation continue : …………………………</w:t>
      </w:r>
    </w:p>
    <w:p w14:paraId="1F930A30" w14:textId="77777777" w:rsidR="00D644E5" w:rsidRPr="003261C6" w:rsidRDefault="00D644E5" w:rsidP="00D644E5">
      <w:pPr>
        <w:tabs>
          <w:tab w:val="left" w:pos="426"/>
        </w:tabs>
        <w:suppressAutoHyphens w:val="0"/>
        <w:rPr>
          <w:rFonts w:cs="Arial"/>
          <w:b/>
          <w:bCs/>
          <w:szCs w:val="22"/>
          <w:lang w:eastAsia="fr-FR" w:bidi="ml"/>
        </w:rPr>
      </w:pPr>
    </w:p>
    <w:p w14:paraId="66FA9C44" w14:textId="77777777" w:rsidR="00D644E5" w:rsidRPr="00EC4741" w:rsidRDefault="00D644E5" w:rsidP="2D113B91">
      <w:pPr>
        <w:tabs>
          <w:tab w:val="left" w:pos="426"/>
        </w:tabs>
        <w:suppressAutoHyphens w:val="0"/>
        <w:spacing w:before="60" w:after="60"/>
        <w:rPr>
          <w:rFonts w:cs="Arial"/>
          <w:lang w:eastAsia="fr-FR" w:bidi="ml"/>
        </w:rPr>
      </w:pPr>
      <w:r w:rsidRPr="00EC4741">
        <w:rPr>
          <w:rFonts w:cs="Arial"/>
          <w:lang w:eastAsia="fr-FR" w:bidi="ml"/>
        </w:rPr>
        <w:t xml:space="preserve">Le cotraitant ……………. </w:t>
      </w:r>
      <w:proofErr w:type="gramStart"/>
      <w:r w:rsidRPr="00EC4741">
        <w:rPr>
          <w:rFonts w:cs="Arial"/>
          <w:lang w:eastAsia="fr-FR" w:bidi="ml"/>
        </w:rPr>
        <w:t>a</w:t>
      </w:r>
      <w:proofErr w:type="gramEnd"/>
      <w:r w:rsidRPr="00EC4741">
        <w:rPr>
          <w:rFonts w:cs="Arial"/>
          <w:lang w:eastAsia="fr-FR" w:bidi="ml"/>
        </w:rPr>
        <w:t xml:space="preserve"> opté pour le régime des débits : </w:t>
      </w:r>
      <w:r w:rsidRPr="2D113B91">
        <w:fldChar w:fldCharType="begin">
          <w:ffData>
            <w:name w:val="CaseACocher111"/>
            <w:enabled/>
            <w:calcOnExit w:val="0"/>
            <w:checkBox>
              <w:sizeAuto/>
              <w:default w:val="0"/>
            </w:checkBox>
          </w:ffData>
        </w:fldChar>
      </w:r>
      <w:r w:rsidRPr="00EC4741">
        <w:rPr>
          <w:rFonts w:cs="Arial"/>
          <w:lang w:eastAsia="fr-FR" w:bidi="ml"/>
        </w:rPr>
        <w:instrText xml:space="preserve"> FORMCHECKBOX </w:instrText>
      </w:r>
      <w:r w:rsidR="00CD1B96">
        <w:rPr>
          <w:rFonts w:cs="Arial"/>
          <w:lang w:eastAsia="fr-FR" w:bidi="ml"/>
        </w:rPr>
      </w:r>
      <w:r w:rsidR="00CD1B96">
        <w:rPr>
          <w:rFonts w:cs="Arial"/>
          <w:lang w:eastAsia="fr-FR" w:bidi="ml"/>
        </w:rPr>
        <w:fldChar w:fldCharType="separate"/>
      </w:r>
      <w:r w:rsidRPr="2D113B91">
        <w:fldChar w:fldCharType="end"/>
      </w:r>
      <w:r w:rsidRPr="00EC4741">
        <w:rPr>
          <w:rFonts w:cs="Arial"/>
          <w:lang w:eastAsia="fr-FR" w:bidi="ml"/>
        </w:rPr>
        <w:tab/>
        <w:t xml:space="preserve">oui   </w:t>
      </w:r>
      <w:r w:rsidRPr="2D113B91">
        <w:fldChar w:fldCharType="begin">
          <w:ffData>
            <w:name w:val="CaseACocher111"/>
            <w:enabled/>
            <w:calcOnExit w:val="0"/>
            <w:checkBox>
              <w:sizeAuto/>
              <w:default w:val="0"/>
            </w:checkBox>
          </w:ffData>
        </w:fldChar>
      </w:r>
      <w:r w:rsidRPr="00EC4741">
        <w:rPr>
          <w:rFonts w:cs="Arial"/>
          <w:lang w:eastAsia="fr-FR" w:bidi="ml"/>
        </w:rPr>
        <w:instrText xml:space="preserve"> FORMCHECKBOX </w:instrText>
      </w:r>
      <w:r w:rsidR="00CD1B96">
        <w:rPr>
          <w:rFonts w:cs="Arial"/>
          <w:lang w:eastAsia="fr-FR" w:bidi="ml"/>
        </w:rPr>
      </w:r>
      <w:r w:rsidR="00CD1B96">
        <w:rPr>
          <w:rFonts w:cs="Arial"/>
          <w:lang w:eastAsia="fr-FR" w:bidi="ml"/>
        </w:rPr>
        <w:fldChar w:fldCharType="separate"/>
      </w:r>
      <w:r w:rsidRPr="2D113B91">
        <w:fldChar w:fldCharType="end"/>
      </w:r>
      <w:r w:rsidRPr="00EC4741">
        <w:rPr>
          <w:rFonts w:cs="Arial"/>
          <w:lang w:eastAsia="fr-FR" w:bidi="ml"/>
        </w:rPr>
        <w:t xml:space="preserve"> non </w:t>
      </w:r>
    </w:p>
    <w:p w14:paraId="3749CBD3" w14:textId="77777777" w:rsidR="00D644E5" w:rsidRPr="00EC4741" w:rsidRDefault="2D113B91" w:rsidP="2D113B91">
      <w:pPr>
        <w:tabs>
          <w:tab w:val="left" w:pos="426"/>
        </w:tabs>
        <w:suppressAutoHyphens w:val="0"/>
        <w:spacing w:before="60" w:after="60"/>
        <w:rPr>
          <w:rFonts w:cs="Arial"/>
          <w:lang w:eastAsia="fr-FR" w:bidi="ml"/>
        </w:rPr>
      </w:pPr>
      <w:r w:rsidRPr="2D113B91">
        <w:rPr>
          <w:rFonts w:cs="Arial"/>
          <w:lang w:eastAsia="fr-FR" w:bidi="ml"/>
        </w:rPr>
        <w:t>Le cotraitant ………… indique le taux de TVA applicable aux produits objets du marché : ………………………………</w:t>
      </w:r>
    </w:p>
    <w:p w14:paraId="251D1F71" w14:textId="77777777" w:rsidR="00D644E5" w:rsidRDefault="2D113B91" w:rsidP="2D113B91">
      <w:pPr>
        <w:tabs>
          <w:tab w:val="left" w:pos="426"/>
        </w:tabs>
        <w:suppressAutoHyphens w:val="0"/>
        <w:spacing w:before="60" w:after="60"/>
        <w:rPr>
          <w:rFonts w:cs="Arial"/>
          <w:lang w:eastAsia="fr-FR" w:bidi="ml"/>
        </w:rPr>
      </w:pPr>
      <w:r w:rsidRPr="2D113B91">
        <w:rPr>
          <w:rFonts w:cs="Arial"/>
          <w:lang w:eastAsia="fr-FR" w:bidi="ml"/>
        </w:rPr>
        <w:t xml:space="preserve">Le cotraitant …………. </w:t>
      </w:r>
      <w:proofErr w:type="gramStart"/>
      <w:r w:rsidRPr="2D113B91">
        <w:rPr>
          <w:rFonts w:cs="Arial"/>
          <w:lang w:eastAsia="fr-FR" w:bidi="ml"/>
        </w:rPr>
        <w:t>indique</w:t>
      </w:r>
      <w:proofErr w:type="gramEnd"/>
      <w:r w:rsidRPr="2D113B91">
        <w:rPr>
          <w:rFonts w:cs="Arial"/>
          <w:lang w:eastAsia="fr-FR" w:bidi="ml"/>
        </w:rPr>
        <w:t xml:space="preserve"> le cas échéant son numéro d’agrément de formation continue : …………………………</w:t>
      </w:r>
    </w:p>
    <w:p w14:paraId="694BF7F5" w14:textId="77777777" w:rsidR="00D644E5" w:rsidRPr="00765C14" w:rsidRDefault="2D113B91" w:rsidP="00234EE9">
      <w:pPr>
        <w:pStyle w:val="Titre3"/>
        <w:numPr>
          <w:ilvl w:val="2"/>
          <w:numId w:val="10"/>
        </w:numPr>
      </w:pPr>
      <w:r>
        <w:t>Avance (article R2191-5 CCP) :</w:t>
      </w:r>
    </w:p>
    <w:p w14:paraId="1486EC15" w14:textId="77777777" w:rsidR="0082316D" w:rsidRDefault="00D644E5" w:rsidP="00D644E5">
      <w:pPr>
        <w:tabs>
          <w:tab w:val="left" w:pos="426"/>
          <w:tab w:val="left" w:pos="851"/>
        </w:tabs>
        <w:spacing w:after="0"/>
      </w:pPr>
      <w:r w:rsidRPr="00EC4741">
        <w:t>Je renonce au bénéfice de l'avance :</w:t>
      </w:r>
      <w:r w:rsidRPr="00EC4741">
        <w:tab/>
      </w:r>
      <w:r w:rsidRPr="00EC4741">
        <w:tab/>
      </w:r>
      <w:r w:rsidRPr="00EC4741">
        <w:tab/>
      </w:r>
      <w:r w:rsidRPr="00EC4741">
        <w:tab/>
      </w:r>
      <w:r w:rsidRPr="00EC4741">
        <w:tab/>
      </w:r>
    </w:p>
    <w:p w14:paraId="22745DE7" w14:textId="7EA82B02" w:rsidR="00D644E5" w:rsidRPr="00EC4741" w:rsidRDefault="00D644E5" w:rsidP="2D113B91">
      <w:pPr>
        <w:tabs>
          <w:tab w:val="left" w:pos="426"/>
          <w:tab w:val="left" w:pos="851"/>
        </w:tabs>
        <w:spacing w:after="0"/>
        <w:rPr>
          <w:rFonts w:cs="Arial"/>
          <w:i/>
          <w:iCs/>
          <w:sz w:val="18"/>
          <w:szCs w:val="18"/>
        </w:rPr>
      </w:pPr>
      <w:r w:rsidRPr="00EC4741">
        <w:fldChar w:fldCharType="begin">
          <w:ffData>
            <w:name w:val=""/>
            <w:enabled/>
            <w:calcOnExit w:val="0"/>
            <w:checkBox>
              <w:size w:val="20"/>
              <w:default w:val="0"/>
            </w:checkBox>
          </w:ffData>
        </w:fldChar>
      </w:r>
      <w:r w:rsidRPr="00EC4741">
        <w:instrText xml:space="preserve"> FORMCHECKBOX </w:instrText>
      </w:r>
      <w:r w:rsidR="00CD1B96">
        <w:fldChar w:fldCharType="separate"/>
      </w:r>
      <w:r w:rsidRPr="00EC4741">
        <w:fldChar w:fldCharType="end"/>
      </w:r>
      <w:r w:rsidRPr="00EC4741">
        <w:tab/>
        <w:t>NON</w:t>
      </w:r>
      <w:r w:rsidRPr="00EC4741">
        <w:tab/>
      </w:r>
      <w:r w:rsidRPr="00EC4741">
        <w:tab/>
      </w:r>
      <w:r w:rsidRPr="00EC4741">
        <w:tab/>
      </w:r>
      <w:r w:rsidRPr="00EC4741">
        <w:fldChar w:fldCharType="begin">
          <w:ffData>
            <w:name w:val=""/>
            <w:enabled/>
            <w:calcOnExit w:val="0"/>
            <w:checkBox>
              <w:size w:val="20"/>
              <w:default w:val="0"/>
            </w:checkBox>
          </w:ffData>
        </w:fldChar>
      </w:r>
      <w:r w:rsidRPr="00EC4741">
        <w:instrText xml:space="preserve"> FORMCHECKBOX </w:instrText>
      </w:r>
      <w:r w:rsidR="00CD1B96">
        <w:fldChar w:fldCharType="separate"/>
      </w:r>
      <w:r w:rsidRPr="00EC4741">
        <w:fldChar w:fldCharType="end"/>
      </w:r>
      <w:r w:rsidRPr="00EC4741">
        <w:tab/>
        <w:t>OUI</w:t>
      </w:r>
    </w:p>
    <w:p w14:paraId="65432FF9" w14:textId="77777777" w:rsidR="00D644E5" w:rsidRDefault="2D113B91" w:rsidP="2D113B91">
      <w:pPr>
        <w:tabs>
          <w:tab w:val="left" w:pos="851"/>
        </w:tabs>
        <w:rPr>
          <w:rFonts w:cs="Arial"/>
          <w:b/>
          <w:bCs/>
        </w:rPr>
      </w:pPr>
      <w:r w:rsidRPr="2D113B91">
        <w:rPr>
          <w:rFonts w:cs="Arial"/>
          <w:i/>
          <w:iCs/>
          <w:sz w:val="18"/>
          <w:szCs w:val="18"/>
        </w:rPr>
        <w:t>(Le soumissionnaire coche la case correspondante.)</w:t>
      </w:r>
    </w:p>
    <w:p w14:paraId="5D94411E" w14:textId="77777777" w:rsidR="00D644E5" w:rsidRPr="00AE1C9C" w:rsidRDefault="2D113B91" w:rsidP="2D113B91">
      <w:pPr>
        <w:pStyle w:val="Titre3"/>
        <w:numPr>
          <w:ilvl w:val="2"/>
          <w:numId w:val="10"/>
        </w:numPr>
        <w:rPr>
          <w:lang w:eastAsia="fr-FR" w:bidi="ml"/>
        </w:rPr>
      </w:pPr>
      <w:r w:rsidRPr="2D113B91">
        <w:rPr>
          <w:lang w:eastAsia="fr-FR" w:bidi="ml"/>
        </w:rPr>
        <w:t>Délai de validité de l’offre :</w:t>
      </w:r>
    </w:p>
    <w:p w14:paraId="1B92F7B0" w14:textId="5DBB405A" w:rsidR="00D644E5" w:rsidRDefault="2D113B91" w:rsidP="2D113B91">
      <w:pPr>
        <w:tabs>
          <w:tab w:val="left" w:pos="426"/>
        </w:tabs>
        <w:suppressAutoHyphens w:val="0"/>
        <w:rPr>
          <w:lang w:eastAsia="fr-FR" w:bidi="ml"/>
        </w:rPr>
      </w:pPr>
      <w:r w:rsidRPr="2D113B91">
        <w:rPr>
          <w:lang w:eastAsia="fr-FR" w:bidi="ml"/>
        </w:rPr>
        <w:t>Le présent engagement me lie pour le délai de validité des offres indiqu</w:t>
      </w:r>
      <w:r w:rsidRPr="2D113B91">
        <w:rPr>
          <w:color w:val="4B4B4A" w:themeColor="text1"/>
          <w:lang w:eastAsia="fr-FR" w:bidi="ml"/>
        </w:rPr>
        <w:t xml:space="preserve">é </w:t>
      </w:r>
      <w:r w:rsidRPr="2D113B91">
        <w:rPr>
          <w:lang w:eastAsia="fr-FR" w:bidi="ml"/>
        </w:rPr>
        <w:t>dans le règlement de la consultation.</w:t>
      </w:r>
    </w:p>
    <w:p w14:paraId="73A09927" w14:textId="232422CD" w:rsidR="001F25C4" w:rsidRDefault="001F25C4" w:rsidP="2D113B91">
      <w:pPr>
        <w:tabs>
          <w:tab w:val="left" w:pos="426"/>
        </w:tabs>
        <w:suppressAutoHyphens w:val="0"/>
        <w:rPr>
          <w:b/>
          <w:bCs/>
          <w:lang w:eastAsia="fr-FR" w:bidi="ml"/>
        </w:rPr>
      </w:pPr>
    </w:p>
    <w:p w14:paraId="3C57EA70" w14:textId="0048CE3F" w:rsidR="001F25C4" w:rsidRDefault="001F25C4" w:rsidP="2D113B91">
      <w:pPr>
        <w:tabs>
          <w:tab w:val="left" w:pos="426"/>
        </w:tabs>
        <w:suppressAutoHyphens w:val="0"/>
        <w:rPr>
          <w:b/>
          <w:bCs/>
          <w:lang w:eastAsia="fr-FR" w:bidi="ml"/>
        </w:rPr>
      </w:pPr>
    </w:p>
    <w:p w14:paraId="041CF545" w14:textId="65FA1C40" w:rsidR="00556E39" w:rsidRDefault="00556E39" w:rsidP="2D113B91">
      <w:pPr>
        <w:tabs>
          <w:tab w:val="left" w:pos="426"/>
        </w:tabs>
        <w:suppressAutoHyphens w:val="0"/>
        <w:rPr>
          <w:b/>
          <w:bCs/>
          <w:lang w:eastAsia="fr-FR" w:bidi="ml"/>
        </w:rPr>
      </w:pPr>
    </w:p>
    <w:p w14:paraId="471AB6B3" w14:textId="71F4E9AF" w:rsidR="00556E39" w:rsidRDefault="00556E39" w:rsidP="2D113B91">
      <w:pPr>
        <w:tabs>
          <w:tab w:val="left" w:pos="426"/>
        </w:tabs>
        <w:suppressAutoHyphens w:val="0"/>
        <w:rPr>
          <w:b/>
          <w:bCs/>
          <w:lang w:eastAsia="fr-FR" w:bidi="ml"/>
        </w:rPr>
      </w:pPr>
    </w:p>
    <w:p w14:paraId="5BB5C261" w14:textId="77777777" w:rsidR="00556E39" w:rsidRPr="0082316D" w:rsidRDefault="00556E39" w:rsidP="2D113B91">
      <w:pPr>
        <w:tabs>
          <w:tab w:val="left" w:pos="426"/>
        </w:tabs>
        <w:suppressAutoHyphens w:val="0"/>
        <w:rPr>
          <w:b/>
          <w:bCs/>
          <w:lang w:eastAsia="fr-FR" w:bidi="ml"/>
        </w:rPr>
      </w:pPr>
    </w:p>
    <w:p w14:paraId="7034E1F8" w14:textId="77777777" w:rsidR="00D644E5" w:rsidRDefault="00D644E5" w:rsidP="00234EE9">
      <w:pPr>
        <w:pStyle w:val="Titre2"/>
        <w:numPr>
          <w:ilvl w:val="1"/>
          <w:numId w:val="10"/>
        </w:numPr>
      </w:pPr>
      <w:bookmarkStart w:id="83" w:name="_Toc223438158"/>
      <w:r>
        <w:lastRenderedPageBreak/>
        <w:t>Signature du marché public par le soumissionnaire, candidat individuel, ou, en cas groupement d’opérateurs économiques, le mandataire dûment habilité ou chaque membre du groupement</w:t>
      </w:r>
      <w:bookmarkEnd w:id="83"/>
    </w:p>
    <w:p w14:paraId="37CDC86D" w14:textId="77777777" w:rsidR="00D644E5" w:rsidRDefault="2D113B91" w:rsidP="2D113B91">
      <w:pPr>
        <w:pStyle w:val="Titre3"/>
        <w:numPr>
          <w:ilvl w:val="2"/>
          <w:numId w:val="10"/>
        </w:numPr>
        <w:rPr>
          <w:i/>
          <w:iCs/>
          <w:sz w:val="18"/>
          <w:szCs w:val="18"/>
        </w:rPr>
      </w:pPr>
      <w:r>
        <w:t>Signature du marché public par le candidat individuel :</w:t>
      </w:r>
    </w:p>
    <w:tbl>
      <w:tblPr>
        <w:tblW w:w="9249" w:type="dxa"/>
        <w:tblInd w:w="-40" w:type="dxa"/>
        <w:tblLayout w:type="fixed"/>
        <w:tblLook w:val="0000" w:firstRow="0" w:lastRow="0" w:firstColumn="0" w:lastColumn="0" w:noHBand="0" w:noVBand="0"/>
      </w:tblPr>
      <w:tblGrid>
        <w:gridCol w:w="3154"/>
        <w:gridCol w:w="3118"/>
        <w:gridCol w:w="2977"/>
      </w:tblGrid>
      <w:tr w:rsidR="00D644E5" w14:paraId="1D18E410" w14:textId="77777777" w:rsidTr="00556E39">
        <w:tc>
          <w:tcPr>
            <w:tcW w:w="3154" w:type="dxa"/>
            <w:tcBorders>
              <w:top w:val="single" w:sz="4" w:space="0" w:color="000000" w:themeColor="text2"/>
              <w:left w:val="single" w:sz="4" w:space="0" w:color="000000" w:themeColor="text2"/>
              <w:bottom w:val="single" w:sz="4" w:space="0" w:color="000000" w:themeColor="text2"/>
            </w:tcBorders>
            <w:shd w:val="clear" w:color="auto" w:fill="auto"/>
            <w:vAlign w:val="center"/>
          </w:tcPr>
          <w:p w14:paraId="6C8ED5A3" w14:textId="77777777" w:rsidR="00D644E5" w:rsidRDefault="2D113B91" w:rsidP="2D113B91">
            <w:pPr>
              <w:tabs>
                <w:tab w:val="left" w:pos="851"/>
              </w:tabs>
              <w:rPr>
                <w:rFonts w:cs="Arial"/>
                <w:b/>
                <w:bCs/>
              </w:rPr>
            </w:pPr>
            <w:r w:rsidRPr="2D113B91">
              <w:rPr>
                <w:rFonts w:cs="Arial"/>
                <w:b/>
                <w:bCs/>
              </w:rPr>
              <w:t>Nom, prénom et qualité</w:t>
            </w:r>
          </w:p>
          <w:p w14:paraId="3EA6B877" w14:textId="77777777" w:rsidR="00D644E5" w:rsidRDefault="2D113B91" w:rsidP="2D113B91">
            <w:pPr>
              <w:tabs>
                <w:tab w:val="left" w:pos="851"/>
              </w:tabs>
              <w:rPr>
                <w:rFonts w:cs="Arial"/>
                <w:b/>
                <w:bCs/>
              </w:rPr>
            </w:pPr>
            <w:proofErr w:type="gramStart"/>
            <w:r w:rsidRPr="2D113B91">
              <w:rPr>
                <w:rFonts w:cs="Arial"/>
                <w:b/>
                <w:bCs/>
              </w:rPr>
              <w:t>du</w:t>
            </w:r>
            <w:proofErr w:type="gramEnd"/>
            <w:r w:rsidRPr="2D113B91">
              <w:rPr>
                <w:rFonts w:cs="Arial"/>
                <w:b/>
                <w:bCs/>
              </w:rPr>
              <w:t xml:space="preserve"> signataire (*)</w:t>
            </w:r>
          </w:p>
        </w:tc>
        <w:tc>
          <w:tcPr>
            <w:tcW w:w="3118" w:type="dxa"/>
            <w:tcBorders>
              <w:top w:val="single" w:sz="4" w:space="0" w:color="000000" w:themeColor="text2"/>
              <w:left w:val="single" w:sz="4" w:space="0" w:color="000000" w:themeColor="text2"/>
              <w:bottom w:val="single" w:sz="4" w:space="0" w:color="000000" w:themeColor="text2"/>
            </w:tcBorders>
            <w:shd w:val="clear" w:color="auto" w:fill="auto"/>
            <w:vAlign w:val="center"/>
          </w:tcPr>
          <w:p w14:paraId="1CFF7696" w14:textId="77777777" w:rsidR="00D644E5" w:rsidRDefault="2D113B91" w:rsidP="2D113B91">
            <w:pPr>
              <w:tabs>
                <w:tab w:val="left" w:pos="851"/>
              </w:tabs>
              <w:rPr>
                <w:rFonts w:cs="Arial"/>
                <w:b/>
                <w:bCs/>
              </w:rPr>
            </w:pPr>
            <w:r w:rsidRPr="2D113B91">
              <w:rPr>
                <w:rFonts w:cs="Arial"/>
                <w:b/>
                <w:bCs/>
              </w:rPr>
              <w:t>Lieu et date de signature</w:t>
            </w:r>
          </w:p>
        </w:tc>
        <w:tc>
          <w:tcPr>
            <w:tcW w:w="2977" w:type="dxa"/>
            <w:tcBorders>
              <w:top w:val="single" w:sz="4" w:space="0" w:color="000000" w:themeColor="text2"/>
              <w:left w:val="single" w:sz="4" w:space="0" w:color="000000" w:themeColor="text2"/>
              <w:bottom w:val="single" w:sz="4" w:space="0" w:color="000000" w:themeColor="text2"/>
              <w:right w:val="single" w:sz="4" w:space="0" w:color="000000" w:themeColor="text2"/>
            </w:tcBorders>
            <w:shd w:val="clear" w:color="auto" w:fill="auto"/>
            <w:vAlign w:val="center"/>
          </w:tcPr>
          <w:p w14:paraId="0F752BAA" w14:textId="77777777" w:rsidR="00D644E5" w:rsidRDefault="2D113B91" w:rsidP="2D113B91">
            <w:pPr>
              <w:tabs>
                <w:tab w:val="left" w:pos="851"/>
              </w:tabs>
              <w:rPr>
                <w:rFonts w:cs="Arial"/>
                <w:b/>
                <w:bCs/>
              </w:rPr>
            </w:pPr>
            <w:r w:rsidRPr="2D113B91">
              <w:rPr>
                <w:rFonts w:cs="Arial"/>
                <w:b/>
                <w:bCs/>
              </w:rPr>
              <w:t>Signature</w:t>
            </w:r>
          </w:p>
        </w:tc>
      </w:tr>
      <w:tr w:rsidR="00D644E5" w14:paraId="5D0AB705" w14:textId="77777777" w:rsidTr="00556E39">
        <w:trPr>
          <w:trHeight w:val="1021"/>
        </w:trPr>
        <w:tc>
          <w:tcPr>
            <w:tcW w:w="3154" w:type="dxa"/>
            <w:tcBorders>
              <w:top w:val="single" w:sz="4" w:space="0" w:color="000000" w:themeColor="text2"/>
              <w:left w:val="single" w:sz="4" w:space="0" w:color="000000" w:themeColor="text2"/>
              <w:bottom w:val="single" w:sz="4" w:space="0" w:color="auto"/>
            </w:tcBorders>
            <w:shd w:val="clear" w:color="auto" w:fill="auto"/>
          </w:tcPr>
          <w:p w14:paraId="5EF20257" w14:textId="77777777" w:rsidR="00D644E5" w:rsidRDefault="00D644E5" w:rsidP="00D644E5">
            <w:pPr>
              <w:tabs>
                <w:tab w:val="left" w:pos="851"/>
              </w:tabs>
              <w:snapToGrid w:val="0"/>
              <w:rPr>
                <w:rFonts w:cs="Arial"/>
                <w:b/>
                <w:bCs/>
              </w:rPr>
            </w:pPr>
          </w:p>
        </w:tc>
        <w:tc>
          <w:tcPr>
            <w:tcW w:w="3118" w:type="dxa"/>
            <w:tcBorders>
              <w:top w:val="single" w:sz="4" w:space="0" w:color="000000" w:themeColor="text2"/>
              <w:left w:val="single" w:sz="4" w:space="0" w:color="000000" w:themeColor="text2"/>
              <w:bottom w:val="single" w:sz="4" w:space="0" w:color="auto"/>
            </w:tcBorders>
            <w:shd w:val="clear" w:color="auto" w:fill="auto"/>
          </w:tcPr>
          <w:p w14:paraId="0550BD38" w14:textId="77777777" w:rsidR="00D644E5" w:rsidRDefault="00D644E5" w:rsidP="00D644E5">
            <w:pPr>
              <w:tabs>
                <w:tab w:val="left" w:pos="851"/>
              </w:tabs>
              <w:snapToGrid w:val="0"/>
              <w:rPr>
                <w:rFonts w:cs="Arial"/>
                <w:b/>
                <w:bCs/>
              </w:rPr>
            </w:pPr>
          </w:p>
        </w:tc>
        <w:tc>
          <w:tcPr>
            <w:tcW w:w="2977" w:type="dxa"/>
            <w:tcBorders>
              <w:top w:val="single" w:sz="4" w:space="0" w:color="000000" w:themeColor="text2"/>
              <w:left w:val="single" w:sz="4" w:space="0" w:color="000000" w:themeColor="text2"/>
              <w:bottom w:val="single" w:sz="4" w:space="0" w:color="auto"/>
              <w:right w:val="single" w:sz="4" w:space="0" w:color="000000" w:themeColor="text2"/>
            </w:tcBorders>
            <w:shd w:val="clear" w:color="auto" w:fill="auto"/>
          </w:tcPr>
          <w:p w14:paraId="0577B941" w14:textId="77777777" w:rsidR="00D644E5" w:rsidRDefault="00D644E5" w:rsidP="00D644E5">
            <w:pPr>
              <w:tabs>
                <w:tab w:val="left" w:pos="851"/>
              </w:tabs>
              <w:snapToGrid w:val="0"/>
              <w:rPr>
                <w:rFonts w:cs="Arial"/>
                <w:b/>
                <w:bCs/>
              </w:rPr>
            </w:pPr>
          </w:p>
        </w:tc>
      </w:tr>
    </w:tbl>
    <w:p w14:paraId="7F1C34CC" w14:textId="77777777" w:rsidR="00D644E5" w:rsidRDefault="2D113B91" w:rsidP="2D113B91">
      <w:pPr>
        <w:tabs>
          <w:tab w:val="left" w:pos="851"/>
        </w:tabs>
        <w:rPr>
          <w:rFonts w:cs="Arial"/>
        </w:rPr>
      </w:pPr>
      <w:r w:rsidRPr="2D113B91">
        <w:rPr>
          <w:rFonts w:cs="Arial"/>
          <w:sz w:val="18"/>
          <w:szCs w:val="18"/>
        </w:rPr>
        <w:t>(*) Le signataire doit avoir le pouvoir d’engager la personne qu’il représente.</w:t>
      </w:r>
    </w:p>
    <w:p w14:paraId="78226B38" w14:textId="77777777" w:rsidR="00D644E5" w:rsidRDefault="2D113B91" w:rsidP="2D113B91">
      <w:pPr>
        <w:pStyle w:val="Titre3"/>
        <w:numPr>
          <w:ilvl w:val="2"/>
          <w:numId w:val="10"/>
        </w:numPr>
        <w:rPr>
          <w:i/>
          <w:iCs/>
          <w:sz w:val="18"/>
          <w:szCs w:val="18"/>
        </w:rPr>
      </w:pPr>
      <w:r>
        <w:t>Signature du marché public en cas de groupement :</w:t>
      </w:r>
    </w:p>
    <w:p w14:paraId="5B783FF3" w14:textId="77777777" w:rsidR="00D644E5" w:rsidRDefault="2D113B91" w:rsidP="2D113B91">
      <w:pPr>
        <w:tabs>
          <w:tab w:val="left" w:pos="851"/>
        </w:tabs>
        <w:rPr>
          <w:rFonts w:cs="Arial"/>
          <w:sz w:val="18"/>
          <w:szCs w:val="18"/>
        </w:rPr>
      </w:pPr>
      <w:r w:rsidRPr="2D113B91">
        <w:rPr>
          <w:rFonts w:cs="Arial"/>
        </w:rPr>
        <w:t xml:space="preserve">Les membres du groupement d’opérateurs économiques désignent le mandataire suivant </w:t>
      </w:r>
      <w:r w:rsidRPr="2D113B91">
        <w:rPr>
          <w:rFonts w:cs="Arial"/>
          <w:i/>
          <w:iCs/>
          <w:sz w:val="18"/>
          <w:szCs w:val="18"/>
        </w:rPr>
        <w:t>(article R.2142-24 CCP) </w:t>
      </w:r>
      <w:r w:rsidRPr="2D113B91">
        <w:rPr>
          <w:rFonts w:cs="Arial"/>
          <w:sz w:val="18"/>
          <w:szCs w:val="18"/>
        </w:rPr>
        <w:t>:</w:t>
      </w:r>
    </w:p>
    <w:p w14:paraId="6562F6EA" w14:textId="4378DD8C" w:rsidR="00D644E5" w:rsidRDefault="2D113B91" w:rsidP="2D113B91">
      <w:pPr>
        <w:tabs>
          <w:tab w:val="left" w:pos="851"/>
        </w:tabs>
        <w:rPr>
          <w:rFonts w:cs="Arial"/>
          <w:i/>
          <w:iCs/>
          <w:sz w:val="18"/>
          <w:szCs w:val="18"/>
        </w:rPr>
      </w:pPr>
      <w:r w:rsidRPr="2D113B91">
        <w:rPr>
          <w:rFonts w:cs="Arial"/>
          <w:i/>
          <w:iCs/>
          <w:sz w:val="18"/>
          <w:szCs w:val="18"/>
        </w:rPr>
        <w:t>(Le soumissionnaire indique le nom commercial et la dénomination sociale du mandataire).</w:t>
      </w:r>
    </w:p>
    <w:p w14:paraId="20A74D7F" w14:textId="77777777" w:rsidR="00D644E5" w:rsidRPr="009B45B9" w:rsidRDefault="00D644E5" w:rsidP="00D644E5">
      <w:pPr>
        <w:tabs>
          <w:tab w:val="left" w:pos="851"/>
        </w:tabs>
        <w:rPr>
          <w:rFonts w:cs="Arial"/>
          <w:i/>
          <w:sz w:val="18"/>
          <w:szCs w:val="18"/>
        </w:rPr>
      </w:pPr>
    </w:p>
    <w:p w14:paraId="4D54B67C" w14:textId="77777777" w:rsidR="00D644E5" w:rsidRPr="0082316D" w:rsidRDefault="2D113B91" w:rsidP="2D113B91">
      <w:pPr>
        <w:pStyle w:val="Enum1"/>
        <w:numPr>
          <w:ilvl w:val="0"/>
          <w:numId w:val="0"/>
        </w:numPr>
        <w:tabs>
          <w:tab w:val="left" w:pos="851"/>
        </w:tabs>
        <w:rPr>
          <w:rFonts w:ascii="Arial" w:hAnsi="Arial" w:cs="Arial"/>
          <w:sz w:val="22"/>
          <w:szCs w:val="22"/>
        </w:rPr>
      </w:pPr>
      <w:r w:rsidRPr="2D113B91">
        <w:rPr>
          <w:rFonts w:ascii="Arial" w:hAnsi="Arial" w:cs="Arial"/>
          <w:sz w:val="22"/>
          <w:szCs w:val="22"/>
        </w:rPr>
        <w:t>En cas de groupement conjoint, le mandataire du groupement est :</w:t>
      </w:r>
    </w:p>
    <w:p w14:paraId="45E99979" w14:textId="77777777" w:rsidR="00D644E5" w:rsidRDefault="2D113B91" w:rsidP="2D113B91">
      <w:pPr>
        <w:pStyle w:val="Enum1"/>
        <w:numPr>
          <w:ilvl w:val="0"/>
          <w:numId w:val="0"/>
        </w:numPr>
        <w:tabs>
          <w:tab w:val="left" w:pos="851"/>
        </w:tabs>
        <w:rPr>
          <w:rFonts w:ascii="Arial" w:hAnsi="Arial" w:cs="Arial"/>
        </w:rPr>
      </w:pPr>
      <w:r w:rsidRPr="2D113B91">
        <w:rPr>
          <w:rFonts w:ascii="Arial" w:hAnsi="Arial" w:cs="Arial"/>
          <w:i/>
          <w:iCs/>
          <w:sz w:val="18"/>
          <w:szCs w:val="18"/>
        </w:rPr>
        <w:t>(Le soumissionnaire coche la case correspondante.)</w:t>
      </w:r>
    </w:p>
    <w:p w14:paraId="2DB19C69" w14:textId="2CB30675" w:rsidR="00D644E5" w:rsidRDefault="00D644E5" w:rsidP="2E580821">
      <w:pPr>
        <w:pStyle w:val="Enum1"/>
        <w:tabs>
          <w:tab w:val="left" w:pos="851"/>
        </w:tabs>
        <w:ind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CD1B96">
        <w:fldChar w:fldCharType="separate"/>
      </w:r>
      <w:r>
        <w:fldChar w:fldCharType="end"/>
      </w:r>
      <w:r w:rsidRPr="2E580821">
        <w:rPr>
          <w:rFonts w:ascii="Arial" w:hAnsi="Arial" w:cs="Arial"/>
          <w:i/>
          <w:iCs/>
        </w:rPr>
        <w:t xml:space="preserve"> </w:t>
      </w:r>
      <w:proofErr w:type="gramStart"/>
      <w:r>
        <w:rPr>
          <w:rFonts w:ascii="Arial" w:hAnsi="Arial" w:cs="Arial"/>
        </w:rPr>
        <w:t>conjoint</w:t>
      </w:r>
      <w:proofErr w:type="gramEnd"/>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CD1B96">
        <w:fldChar w:fldCharType="separate"/>
      </w:r>
      <w:r>
        <w:fldChar w:fldCharType="end"/>
      </w:r>
      <w:r w:rsidRPr="2D113B91">
        <w:rPr>
          <w:rFonts w:ascii="Arial" w:hAnsi="Arial" w:cs="Arial"/>
        </w:rPr>
        <w:t xml:space="preserve"> </w:t>
      </w:r>
      <w:r>
        <w:rPr>
          <w:rFonts w:ascii="Arial" w:hAnsi="Arial" w:cs="Arial"/>
        </w:rPr>
        <w:t>solidaire</w:t>
      </w:r>
    </w:p>
    <w:p w14:paraId="6B0B8028" w14:textId="77777777" w:rsidR="0082316D" w:rsidRDefault="0082316D" w:rsidP="0082316D">
      <w:pPr>
        <w:pStyle w:val="Enum1"/>
        <w:numPr>
          <w:ilvl w:val="0"/>
          <w:numId w:val="0"/>
        </w:numPr>
        <w:tabs>
          <w:tab w:val="left" w:pos="851"/>
        </w:tabs>
        <w:ind w:left="851"/>
        <w:rPr>
          <w:rFonts w:ascii="Arial" w:hAnsi="Arial" w:cs="Arial"/>
        </w:rPr>
      </w:pPr>
    </w:p>
    <w:p w14:paraId="11CA3FBD" w14:textId="77777777" w:rsidR="00D644E5" w:rsidRDefault="00D644E5" w:rsidP="00D644E5">
      <w:r>
        <w:fldChar w:fldCharType="begin">
          <w:ffData>
            <w:name w:val=""/>
            <w:enabled/>
            <w:calcOnExit w:val="0"/>
            <w:checkBox>
              <w:size w:val="20"/>
              <w:default w:val="0"/>
            </w:checkBox>
          </w:ffData>
        </w:fldChar>
      </w:r>
      <w:r>
        <w:instrText xml:space="preserve"> FORMCHECKBOX </w:instrText>
      </w:r>
      <w:r w:rsidR="00CD1B96">
        <w:fldChar w:fldCharType="separate"/>
      </w:r>
      <w:r>
        <w:fldChar w:fldCharType="end"/>
      </w:r>
      <w:r>
        <w:t xml:space="preserve"> Les </w:t>
      </w:r>
      <w:r w:rsidRPr="00CA08F6">
        <w:t>membres</w:t>
      </w:r>
      <w:r>
        <w:t xml:space="preserve"> du groupement ont donné mandat au mandataire, qui signe le présent acte d’engagement :</w:t>
      </w:r>
    </w:p>
    <w:p w14:paraId="16FBF61A" w14:textId="77777777" w:rsidR="00D644E5" w:rsidRDefault="2D113B91" w:rsidP="2D113B91">
      <w:pPr>
        <w:tabs>
          <w:tab w:val="left" w:pos="851"/>
        </w:tabs>
        <w:rPr>
          <w:rFonts w:cs="Arial"/>
        </w:rPr>
      </w:pPr>
      <w:r w:rsidRPr="2D113B91">
        <w:rPr>
          <w:rFonts w:cs="Arial"/>
          <w:i/>
          <w:iCs/>
          <w:sz w:val="18"/>
          <w:szCs w:val="18"/>
        </w:rPr>
        <w:t xml:space="preserve">(Le soumissionnaire coche </w:t>
      </w:r>
      <w:proofErr w:type="gramStart"/>
      <w:r w:rsidRPr="2D113B91">
        <w:rPr>
          <w:rFonts w:cs="Arial"/>
          <w:i/>
          <w:iCs/>
          <w:sz w:val="18"/>
          <w:szCs w:val="18"/>
        </w:rPr>
        <w:t>la</w:t>
      </w:r>
      <w:proofErr w:type="gramEnd"/>
      <w:r w:rsidRPr="2D113B91">
        <w:rPr>
          <w:rFonts w:cs="Arial"/>
          <w:i/>
          <w:iCs/>
          <w:sz w:val="18"/>
          <w:szCs w:val="18"/>
        </w:rPr>
        <w:t xml:space="preserve"> (ou les) case(s) correspondante(s).)</w:t>
      </w:r>
    </w:p>
    <w:p w14:paraId="5B1CFF03" w14:textId="77777777" w:rsidR="00D644E5" w:rsidRDefault="00D644E5" w:rsidP="2D113B91">
      <w:pPr>
        <w:tabs>
          <w:tab w:val="left" w:pos="851"/>
        </w:tabs>
        <w:ind w:left="1695" w:hanging="1695"/>
        <w:rPr>
          <w:rFonts w:cs="Arial"/>
        </w:rPr>
      </w:pPr>
      <w:r>
        <w:tab/>
      </w:r>
      <w:r>
        <w:fldChar w:fldCharType="begin">
          <w:ffData>
            <w:name w:val=""/>
            <w:enabled/>
            <w:calcOnExit w:val="0"/>
            <w:checkBox>
              <w:size w:val="20"/>
              <w:default w:val="0"/>
            </w:checkBox>
          </w:ffData>
        </w:fldChar>
      </w:r>
      <w:r>
        <w:instrText xml:space="preserve"> FORMCHECKBOX </w:instrText>
      </w:r>
      <w:r w:rsidR="00CD1B96">
        <w:fldChar w:fldCharType="separate"/>
      </w:r>
      <w:r>
        <w:fldChar w:fldCharType="end"/>
      </w:r>
      <w:r>
        <w:tab/>
      </w:r>
      <w:proofErr w:type="gramStart"/>
      <w:r>
        <w:rPr>
          <w:rFonts w:cs="Arial"/>
        </w:rPr>
        <w:t>pour</w:t>
      </w:r>
      <w:proofErr w:type="gramEnd"/>
      <w:r>
        <w:rPr>
          <w:rFonts w:cs="Arial"/>
        </w:rPr>
        <w:t xml:space="preserve"> signer le présent acte d’engagement en leur nom et pour leur compte, pour les représenter vis-à-vis de l’acheteur public et pour coordonner l’ensemble des prestations ;</w:t>
      </w:r>
    </w:p>
    <w:p w14:paraId="1DA7545D" w14:textId="69A8076D" w:rsidR="00D644E5" w:rsidRDefault="00D644E5" w:rsidP="2D113B91">
      <w:pPr>
        <w:tabs>
          <w:tab w:val="left" w:pos="851"/>
        </w:tabs>
        <w:rPr>
          <w:rFonts w:cs="Arial"/>
        </w:rPr>
      </w:pPr>
      <w:r>
        <w:rPr>
          <w:rFonts w:cs="Arial"/>
          <w:i/>
          <w:sz w:val="18"/>
          <w:szCs w:val="18"/>
        </w:rPr>
        <w:tab/>
      </w:r>
      <w:r>
        <w:rPr>
          <w:rFonts w:cs="Arial"/>
          <w:i/>
          <w:sz w:val="18"/>
          <w:szCs w:val="18"/>
        </w:rPr>
        <w:tab/>
      </w:r>
      <w:r>
        <w:rPr>
          <w:rFonts w:cs="Arial"/>
          <w:i/>
          <w:sz w:val="18"/>
          <w:szCs w:val="18"/>
        </w:rPr>
        <w:tab/>
      </w:r>
      <w:r w:rsidRPr="2D113B91">
        <w:rPr>
          <w:rFonts w:cs="Arial"/>
          <w:i/>
          <w:iCs/>
          <w:sz w:val="18"/>
          <w:szCs w:val="18"/>
        </w:rPr>
        <w:t>(</w:t>
      </w:r>
      <w:proofErr w:type="gramStart"/>
      <w:r w:rsidRPr="2D113B91">
        <w:rPr>
          <w:rFonts w:cs="Arial"/>
          <w:i/>
          <w:iCs/>
          <w:sz w:val="18"/>
          <w:szCs w:val="18"/>
        </w:rPr>
        <w:t>joindre</w:t>
      </w:r>
      <w:proofErr w:type="gramEnd"/>
      <w:r w:rsidRPr="2D113B91">
        <w:rPr>
          <w:rFonts w:cs="Arial"/>
          <w:i/>
          <w:iCs/>
          <w:sz w:val="18"/>
          <w:szCs w:val="18"/>
        </w:rPr>
        <w:t xml:space="preserve"> les pouvoirs en annexe du présent document.)</w:t>
      </w:r>
    </w:p>
    <w:p w14:paraId="375C441D" w14:textId="77777777" w:rsidR="00D644E5" w:rsidRDefault="00D644E5" w:rsidP="2D113B91">
      <w:pPr>
        <w:tabs>
          <w:tab w:val="left" w:pos="851"/>
        </w:tabs>
        <w:ind w:left="1701" w:hanging="850"/>
        <w:rPr>
          <w:rFonts w:cs="Arial"/>
        </w:rPr>
      </w:pPr>
      <w:r>
        <w:fldChar w:fldCharType="begin">
          <w:ffData>
            <w:name w:val=""/>
            <w:enabled/>
            <w:calcOnExit w:val="0"/>
            <w:checkBox>
              <w:size w:val="20"/>
              <w:default w:val="0"/>
            </w:checkBox>
          </w:ffData>
        </w:fldChar>
      </w:r>
      <w:r>
        <w:instrText xml:space="preserve"> FORMCHECKBOX </w:instrText>
      </w:r>
      <w:r w:rsidR="00CD1B96">
        <w:fldChar w:fldCharType="separate"/>
      </w:r>
      <w:r>
        <w:fldChar w:fldCharType="end"/>
      </w:r>
      <w:r>
        <w:tab/>
      </w:r>
      <w:proofErr w:type="gramStart"/>
      <w:r>
        <w:rPr>
          <w:rFonts w:cs="Arial"/>
        </w:rPr>
        <w:t>pour</w:t>
      </w:r>
      <w:proofErr w:type="gramEnd"/>
      <w:r>
        <w:rPr>
          <w:rFonts w:cs="Arial"/>
        </w:rPr>
        <w:t xml:space="preserve"> signer, en leur nom et pour leur compte, les modifications ultérieures du marché public ;</w:t>
      </w:r>
    </w:p>
    <w:p w14:paraId="4B808FAE" w14:textId="19F00929" w:rsidR="00D644E5" w:rsidRPr="0082316D" w:rsidRDefault="00D644E5" w:rsidP="2D113B91">
      <w:pPr>
        <w:tabs>
          <w:tab w:val="left" w:pos="851"/>
        </w:tabs>
        <w:rPr>
          <w:rFonts w:cs="Arial"/>
        </w:rPr>
      </w:pPr>
      <w:r>
        <w:rPr>
          <w:rFonts w:cs="Arial"/>
          <w:i/>
          <w:sz w:val="18"/>
          <w:szCs w:val="18"/>
        </w:rPr>
        <w:tab/>
      </w:r>
      <w:r>
        <w:rPr>
          <w:rFonts w:cs="Arial"/>
          <w:i/>
          <w:sz w:val="18"/>
          <w:szCs w:val="18"/>
        </w:rPr>
        <w:tab/>
      </w:r>
      <w:r>
        <w:rPr>
          <w:rFonts w:cs="Arial"/>
          <w:i/>
          <w:sz w:val="18"/>
          <w:szCs w:val="18"/>
        </w:rPr>
        <w:tab/>
      </w:r>
      <w:r w:rsidRPr="2D113B91">
        <w:rPr>
          <w:rFonts w:cs="Arial"/>
          <w:i/>
          <w:iCs/>
          <w:sz w:val="18"/>
          <w:szCs w:val="18"/>
        </w:rPr>
        <w:t>(</w:t>
      </w:r>
      <w:proofErr w:type="gramStart"/>
      <w:r w:rsidRPr="2D113B91">
        <w:rPr>
          <w:rFonts w:cs="Arial"/>
          <w:i/>
          <w:iCs/>
          <w:sz w:val="18"/>
          <w:szCs w:val="18"/>
        </w:rPr>
        <w:t>joindre</w:t>
      </w:r>
      <w:proofErr w:type="gramEnd"/>
      <w:r w:rsidRPr="2D113B91">
        <w:rPr>
          <w:rFonts w:cs="Arial"/>
          <w:i/>
          <w:iCs/>
          <w:sz w:val="18"/>
          <w:szCs w:val="18"/>
        </w:rPr>
        <w:t xml:space="preserve"> les pouvoirs en annexe du présent document.)</w:t>
      </w:r>
    </w:p>
    <w:p w14:paraId="24A464B6" w14:textId="3368E014" w:rsidR="00D644E5" w:rsidRPr="0082316D" w:rsidRDefault="00D644E5" w:rsidP="2D113B91">
      <w:pPr>
        <w:tabs>
          <w:tab w:val="left" w:pos="851"/>
        </w:tabs>
        <w:ind w:left="1134" w:hanging="850"/>
        <w:rPr>
          <w:rFonts w:cs="Arial"/>
        </w:rPr>
      </w:pPr>
      <w:r>
        <w:tab/>
      </w:r>
      <w:r>
        <w:fldChar w:fldCharType="begin">
          <w:ffData>
            <w:name w:val=""/>
            <w:enabled/>
            <w:calcOnExit w:val="0"/>
            <w:checkBox>
              <w:size w:val="20"/>
              <w:default w:val="0"/>
            </w:checkBox>
          </w:ffData>
        </w:fldChar>
      </w:r>
      <w:r>
        <w:instrText xml:space="preserve"> FORMCHECKBOX </w:instrText>
      </w:r>
      <w:r w:rsidR="00CD1B96">
        <w:fldChar w:fldCharType="separate"/>
      </w:r>
      <w:r>
        <w:fldChar w:fldCharType="end"/>
      </w:r>
      <w:r w:rsidRPr="2D113B91">
        <w:rPr>
          <w:rFonts w:cs="Arial"/>
          <w:i/>
          <w:iCs/>
        </w:rPr>
        <w:t xml:space="preserve"> </w:t>
      </w:r>
      <w:r>
        <w:rPr>
          <w:rFonts w:cs="Arial"/>
        </w:rPr>
        <w:tab/>
      </w:r>
      <w:proofErr w:type="gramStart"/>
      <w:r>
        <w:rPr>
          <w:rFonts w:cs="Arial"/>
        </w:rPr>
        <w:t>ont</w:t>
      </w:r>
      <w:proofErr w:type="gramEnd"/>
      <w:r>
        <w:rPr>
          <w:rFonts w:cs="Arial"/>
        </w:rPr>
        <w:t xml:space="preserve"> donné mandat au mandataire dans les conditions définies par</w:t>
      </w:r>
      <w:r w:rsidR="0082316D">
        <w:rPr>
          <w:rFonts w:cs="Arial"/>
        </w:rPr>
        <w:t xml:space="preserve"> les pouvoirs joints en annexe.</w:t>
      </w:r>
    </w:p>
    <w:p w14:paraId="51B8674B" w14:textId="77777777" w:rsidR="00D644E5" w:rsidRDefault="00D644E5" w:rsidP="00D644E5">
      <w:pPr>
        <w:tabs>
          <w:tab w:val="left" w:pos="851"/>
        </w:tabs>
        <w:rPr>
          <w:rFonts w:cs="Arial"/>
          <w:i/>
          <w:sz w:val="18"/>
          <w:szCs w:val="18"/>
        </w:rPr>
      </w:pPr>
    </w:p>
    <w:p w14:paraId="2A5F8589" w14:textId="77777777" w:rsidR="00D644E5" w:rsidRDefault="00D644E5" w:rsidP="2D113B91">
      <w:pPr>
        <w:tabs>
          <w:tab w:val="left" w:pos="851"/>
        </w:tabs>
        <w:rPr>
          <w:rFonts w:cs="Arial"/>
          <w:i/>
          <w:iCs/>
          <w:sz w:val="18"/>
          <w:szCs w:val="18"/>
        </w:rPr>
      </w:pPr>
      <w:r>
        <w:fldChar w:fldCharType="begin">
          <w:ffData>
            <w:name w:val=""/>
            <w:enabled/>
            <w:calcOnExit w:val="0"/>
            <w:checkBox>
              <w:size w:val="20"/>
              <w:default w:val="0"/>
            </w:checkBox>
          </w:ffData>
        </w:fldChar>
      </w:r>
      <w:r>
        <w:instrText xml:space="preserve"> FORMCHECKBOX </w:instrText>
      </w:r>
      <w:r w:rsidR="00CD1B96">
        <w:fldChar w:fldCharType="separate"/>
      </w:r>
      <w:r>
        <w:fldChar w:fldCharType="end"/>
      </w:r>
      <w:r>
        <w:t xml:space="preserve"> </w:t>
      </w:r>
      <w:r>
        <w:rPr>
          <w:rFonts w:cs="Arial"/>
        </w:rPr>
        <w:t>Les membres du groupement, qui signent le présent acte d’engagement :</w:t>
      </w:r>
    </w:p>
    <w:p w14:paraId="6AECF51E" w14:textId="4CDBC53D" w:rsidR="00D644E5" w:rsidRDefault="2D113B91" w:rsidP="2D113B91">
      <w:pPr>
        <w:tabs>
          <w:tab w:val="left" w:pos="851"/>
        </w:tabs>
        <w:rPr>
          <w:rFonts w:cs="Arial"/>
        </w:rPr>
      </w:pPr>
      <w:r w:rsidRPr="2D113B91">
        <w:rPr>
          <w:rFonts w:cs="Arial"/>
          <w:i/>
          <w:iCs/>
          <w:sz w:val="18"/>
          <w:szCs w:val="18"/>
        </w:rPr>
        <w:t>(Les membres du groupement cochent la case correspondante.)</w:t>
      </w:r>
    </w:p>
    <w:p w14:paraId="344B0FC9" w14:textId="55F6130D" w:rsidR="00D644E5" w:rsidRPr="0082316D" w:rsidRDefault="00D644E5" w:rsidP="2D113B91">
      <w:pPr>
        <w:tabs>
          <w:tab w:val="left" w:pos="851"/>
        </w:tabs>
        <w:ind w:left="1701" w:hanging="850"/>
        <w:rPr>
          <w:rFonts w:cs="Arial"/>
        </w:rPr>
      </w:pPr>
      <w:r>
        <w:fldChar w:fldCharType="begin">
          <w:ffData>
            <w:name w:val=""/>
            <w:enabled/>
            <w:calcOnExit w:val="0"/>
            <w:checkBox>
              <w:size w:val="20"/>
              <w:default w:val="0"/>
            </w:checkBox>
          </w:ffData>
        </w:fldChar>
      </w:r>
      <w:r>
        <w:instrText xml:space="preserve"> FORMCHECKBOX </w:instrText>
      </w:r>
      <w:r w:rsidR="00CD1B96">
        <w:fldChar w:fldCharType="separate"/>
      </w:r>
      <w:r>
        <w:fldChar w:fldCharType="end"/>
      </w:r>
      <w:r>
        <w:tab/>
      </w:r>
      <w:proofErr w:type="gramStart"/>
      <w:r>
        <w:rPr>
          <w:rFonts w:cs="Arial"/>
        </w:rPr>
        <w:t>donnent</w:t>
      </w:r>
      <w:proofErr w:type="gramEnd"/>
      <w:r>
        <w:rPr>
          <w:rFonts w:cs="Arial"/>
        </w:rPr>
        <w:t xml:space="preserve"> mandat au mandataire, qui l’accepte, pour les représenter vis-à-vis de l’acheteur public et pour coordonn</w:t>
      </w:r>
      <w:r w:rsidR="0082316D">
        <w:rPr>
          <w:rFonts w:cs="Arial"/>
        </w:rPr>
        <w:t>er l’ensemble des prestations ;</w:t>
      </w:r>
    </w:p>
    <w:p w14:paraId="3EA950CF" w14:textId="77777777" w:rsidR="00D644E5" w:rsidRDefault="00D644E5" w:rsidP="2D113B91">
      <w:pPr>
        <w:tabs>
          <w:tab w:val="left" w:pos="851"/>
        </w:tabs>
        <w:ind w:left="1701" w:hanging="850"/>
        <w:rPr>
          <w:rFonts w:cs="Arial"/>
        </w:rPr>
      </w:pPr>
      <w:r>
        <w:fldChar w:fldCharType="begin">
          <w:ffData>
            <w:name w:val=""/>
            <w:enabled/>
            <w:calcOnExit w:val="0"/>
            <w:checkBox>
              <w:size w:val="20"/>
              <w:default w:val="0"/>
            </w:checkBox>
          </w:ffData>
        </w:fldChar>
      </w:r>
      <w:r>
        <w:instrText xml:space="preserve"> FORMCHECKBOX </w:instrText>
      </w:r>
      <w:r w:rsidR="00CD1B96">
        <w:fldChar w:fldCharType="separate"/>
      </w:r>
      <w:r>
        <w:fldChar w:fldCharType="end"/>
      </w:r>
      <w:r>
        <w:rPr>
          <w:rFonts w:cs="Arial"/>
        </w:rPr>
        <w:tab/>
      </w:r>
      <w:proofErr w:type="gramStart"/>
      <w:r>
        <w:rPr>
          <w:rFonts w:cs="Arial"/>
        </w:rPr>
        <w:t>donnent</w:t>
      </w:r>
      <w:proofErr w:type="gramEnd"/>
      <w:r>
        <w:rPr>
          <w:rFonts w:cs="Arial"/>
        </w:rPr>
        <w:t xml:space="preserve"> mandat au mandataire, qui l’accepte, pour signer, en leur nom et pour leur compte, les modifications ultérieures du marché public ;</w:t>
      </w:r>
    </w:p>
    <w:p w14:paraId="008DF749" w14:textId="77777777" w:rsidR="00D644E5" w:rsidRDefault="00D644E5" w:rsidP="00D644E5">
      <w:pPr>
        <w:tabs>
          <w:tab w:val="left" w:pos="851"/>
        </w:tabs>
        <w:rPr>
          <w:rFonts w:cs="Arial"/>
          <w:iCs/>
        </w:rPr>
      </w:pPr>
    </w:p>
    <w:p w14:paraId="61545614" w14:textId="77777777" w:rsidR="00D644E5" w:rsidRDefault="00D644E5" w:rsidP="2D113B91">
      <w:pPr>
        <w:tabs>
          <w:tab w:val="left" w:pos="851"/>
        </w:tabs>
        <w:ind w:left="1134" w:hanging="850"/>
        <w:rPr>
          <w:rFonts w:cs="Arial"/>
          <w:i/>
          <w:iCs/>
          <w:sz w:val="18"/>
          <w:szCs w:val="18"/>
        </w:rPr>
      </w:pPr>
      <w:r>
        <w:lastRenderedPageBreak/>
        <w:tab/>
      </w:r>
      <w:r>
        <w:fldChar w:fldCharType="begin">
          <w:ffData>
            <w:name w:val=""/>
            <w:enabled/>
            <w:calcOnExit w:val="0"/>
            <w:checkBox>
              <w:size w:val="20"/>
              <w:default w:val="0"/>
            </w:checkBox>
          </w:ffData>
        </w:fldChar>
      </w:r>
      <w:r>
        <w:instrText xml:space="preserve"> FORMCHECKBOX </w:instrText>
      </w:r>
      <w:r w:rsidR="00CD1B96">
        <w:fldChar w:fldCharType="separate"/>
      </w:r>
      <w:r>
        <w:fldChar w:fldCharType="end"/>
      </w:r>
      <w:r w:rsidRPr="2D113B91">
        <w:rPr>
          <w:rFonts w:cs="Arial"/>
          <w:i/>
          <w:iCs/>
        </w:rPr>
        <w:t xml:space="preserve"> </w:t>
      </w:r>
      <w:r>
        <w:rPr>
          <w:rFonts w:cs="Arial"/>
        </w:rPr>
        <w:tab/>
      </w:r>
      <w:proofErr w:type="gramStart"/>
      <w:r>
        <w:rPr>
          <w:rFonts w:cs="Arial"/>
        </w:rPr>
        <w:t>donnent</w:t>
      </w:r>
      <w:proofErr w:type="gramEnd"/>
      <w:r>
        <w:rPr>
          <w:rFonts w:cs="Arial"/>
        </w:rPr>
        <w:t xml:space="preserve"> mandat au mandataire dans les conditions définies ci-dessous :</w:t>
      </w:r>
    </w:p>
    <w:p w14:paraId="7B771DB2" w14:textId="370F8540" w:rsidR="00D644E5" w:rsidRDefault="00D644E5" w:rsidP="2D113B91">
      <w:pPr>
        <w:tabs>
          <w:tab w:val="left" w:pos="851"/>
        </w:tabs>
        <w:ind w:left="1134" w:hanging="850"/>
        <w:rPr>
          <w:rFonts w:cs="Arial"/>
          <w:i/>
          <w:iCs/>
          <w:sz w:val="18"/>
          <w:szCs w:val="18"/>
        </w:rPr>
      </w:pPr>
      <w:r>
        <w:rPr>
          <w:rFonts w:cs="Arial"/>
          <w:i/>
          <w:sz w:val="18"/>
          <w:szCs w:val="18"/>
        </w:rPr>
        <w:tab/>
      </w:r>
      <w:r>
        <w:rPr>
          <w:rFonts w:cs="Arial"/>
          <w:i/>
          <w:sz w:val="18"/>
          <w:szCs w:val="18"/>
        </w:rPr>
        <w:tab/>
      </w:r>
      <w:r>
        <w:rPr>
          <w:rFonts w:cs="Arial"/>
          <w:i/>
          <w:sz w:val="18"/>
          <w:szCs w:val="18"/>
        </w:rPr>
        <w:tab/>
      </w:r>
      <w:r w:rsidRPr="2D113B91">
        <w:rPr>
          <w:rFonts w:cs="Arial"/>
          <w:i/>
          <w:iCs/>
          <w:sz w:val="18"/>
          <w:szCs w:val="18"/>
        </w:rPr>
        <w:t>(Donner des précisions sur l’étendue du mandat.)</w:t>
      </w:r>
    </w:p>
    <w:p w14:paraId="6977C6E2" w14:textId="77777777" w:rsidR="00556E39" w:rsidRDefault="00556E39" w:rsidP="2D113B91">
      <w:pPr>
        <w:tabs>
          <w:tab w:val="left" w:pos="851"/>
        </w:tabs>
        <w:ind w:left="1134" w:hanging="850"/>
        <w:rPr>
          <w:rFonts w:cs="Arial"/>
        </w:rPr>
      </w:pPr>
    </w:p>
    <w:tbl>
      <w:tblPr>
        <w:tblW w:w="9107" w:type="dxa"/>
        <w:tblInd w:w="-40" w:type="dxa"/>
        <w:tblLayout w:type="fixed"/>
        <w:tblLook w:val="0000" w:firstRow="0" w:lastRow="0" w:firstColumn="0" w:lastColumn="0" w:noHBand="0" w:noVBand="0"/>
      </w:tblPr>
      <w:tblGrid>
        <w:gridCol w:w="3437"/>
        <w:gridCol w:w="2835"/>
        <w:gridCol w:w="2835"/>
      </w:tblGrid>
      <w:tr w:rsidR="00D644E5" w14:paraId="0B82346E" w14:textId="77777777" w:rsidTr="00556E39">
        <w:tc>
          <w:tcPr>
            <w:tcW w:w="3437" w:type="dxa"/>
            <w:tcBorders>
              <w:top w:val="single" w:sz="4" w:space="0" w:color="000000" w:themeColor="text2"/>
              <w:left w:val="single" w:sz="4" w:space="0" w:color="000000" w:themeColor="text2"/>
              <w:bottom w:val="single" w:sz="4" w:space="0" w:color="000000" w:themeColor="text2"/>
            </w:tcBorders>
            <w:shd w:val="clear" w:color="auto" w:fill="auto"/>
            <w:vAlign w:val="center"/>
          </w:tcPr>
          <w:p w14:paraId="23BB3891" w14:textId="77777777" w:rsidR="00D644E5" w:rsidRDefault="2D113B91" w:rsidP="2D113B91">
            <w:pPr>
              <w:tabs>
                <w:tab w:val="left" w:pos="851"/>
              </w:tabs>
              <w:jc w:val="center"/>
              <w:rPr>
                <w:rFonts w:cs="Arial"/>
                <w:b/>
                <w:bCs/>
              </w:rPr>
            </w:pPr>
            <w:r w:rsidRPr="2D113B91">
              <w:rPr>
                <w:rFonts w:cs="Arial"/>
                <w:b/>
                <w:bCs/>
              </w:rPr>
              <w:t>Nom, prénom et qualité</w:t>
            </w:r>
          </w:p>
          <w:p w14:paraId="6075D2BD" w14:textId="77777777" w:rsidR="00D644E5" w:rsidRDefault="2D113B91" w:rsidP="2D113B91">
            <w:pPr>
              <w:tabs>
                <w:tab w:val="left" w:pos="851"/>
              </w:tabs>
              <w:jc w:val="center"/>
              <w:rPr>
                <w:rFonts w:cs="Arial"/>
                <w:b/>
                <w:bCs/>
              </w:rPr>
            </w:pPr>
            <w:proofErr w:type="gramStart"/>
            <w:r w:rsidRPr="2D113B91">
              <w:rPr>
                <w:rFonts w:cs="Arial"/>
                <w:b/>
                <w:bCs/>
              </w:rPr>
              <w:t>du</w:t>
            </w:r>
            <w:proofErr w:type="gramEnd"/>
            <w:r w:rsidRPr="2D113B91">
              <w:rPr>
                <w:rFonts w:cs="Arial"/>
                <w:b/>
                <w:bCs/>
              </w:rPr>
              <w:t xml:space="preserve"> signataire (*)</w:t>
            </w:r>
          </w:p>
        </w:tc>
        <w:tc>
          <w:tcPr>
            <w:tcW w:w="2835" w:type="dxa"/>
            <w:tcBorders>
              <w:top w:val="single" w:sz="4" w:space="0" w:color="000000" w:themeColor="text2"/>
              <w:left w:val="single" w:sz="4" w:space="0" w:color="000000" w:themeColor="text2"/>
              <w:bottom w:val="single" w:sz="4" w:space="0" w:color="000000" w:themeColor="text2"/>
            </w:tcBorders>
            <w:shd w:val="clear" w:color="auto" w:fill="auto"/>
            <w:vAlign w:val="center"/>
          </w:tcPr>
          <w:p w14:paraId="2322821D" w14:textId="77777777" w:rsidR="00D644E5" w:rsidRDefault="2D113B91" w:rsidP="2D113B91">
            <w:pPr>
              <w:tabs>
                <w:tab w:val="left" w:pos="851"/>
              </w:tabs>
              <w:jc w:val="center"/>
              <w:rPr>
                <w:rFonts w:cs="Arial"/>
                <w:b/>
                <w:bCs/>
              </w:rPr>
            </w:pPr>
            <w:r w:rsidRPr="2D113B91">
              <w:rPr>
                <w:rFonts w:cs="Arial"/>
                <w:b/>
                <w:bCs/>
              </w:rPr>
              <w:t>Lieu et date de signature</w:t>
            </w:r>
          </w:p>
        </w:tc>
        <w:tc>
          <w:tcPr>
            <w:tcW w:w="2835" w:type="dxa"/>
            <w:tcBorders>
              <w:top w:val="single" w:sz="4" w:space="0" w:color="000000" w:themeColor="text2"/>
              <w:left w:val="single" w:sz="4" w:space="0" w:color="000000" w:themeColor="text2"/>
              <w:bottom w:val="single" w:sz="4" w:space="0" w:color="000000" w:themeColor="text2"/>
              <w:right w:val="single" w:sz="4" w:space="0" w:color="000000" w:themeColor="text2"/>
            </w:tcBorders>
            <w:shd w:val="clear" w:color="auto" w:fill="auto"/>
            <w:vAlign w:val="center"/>
          </w:tcPr>
          <w:p w14:paraId="7DE66A1F" w14:textId="77777777" w:rsidR="00D644E5" w:rsidRDefault="2D113B91" w:rsidP="2D113B91">
            <w:pPr>
              <w:tabs>
                <w:tab w:val="left" w:pos="851"/>
              </w:tabs>
              <w:jc w:val="center"/>
              <w:rPr>
                <w:rFonts w:cs="Arial"/>
                <w:b/>
                <w:bCs/>
              </w:rPr>
            </w:pPr>
            <w:r w:rsidRPr="2D113B91">
              <w:rPr>
                <w:rFonts w:cs="Arial"/>
                <w:b/>
                <w:bCs/>
              </w:rPr>
              <w:t>Signature</w:t>
            </w:r>
          </w:p>
        </w:tc>
      </w:tr>
      <w:tr w:rsidR="00D644E5" w14:paraId="3088F2B0" w14:textId="77777777" w:rsidTr="00556E39">
        <w:trPr>
          <w:trHeight w:val="1021"/>
        </w:trPr>
        <w:tc>
          <w:tcPr>
            <w:tcW w:w="3437" w:type="dxa"/>
            <w:tcBorders>
              <w:top w:val="single" w:sz="4" w:space="0" w:color="000000" w:themeColor="text2"/>
              <w:left w:val="single" w:sz="4" w:space="0" w:color="000000" w:themeColor="text2"/>
            </w:tcBorders>
            <w:shd w:val="clear" w:color="auto" w:fill="CCFFFF"/>
          </w:tcPr>
          <w:p w14:paraId="1D221B88" w14:textId="77777777" w:rsidR="00D644E5" w:rsidRDefault="00D644E5" w:rsidP="00D644E5">
            <w:pPr>
              <w:tabs>
                <w:tab w:val="left" w:pos="851"/>
              </w:tabs>
              <w:snapToGrid w:val="0"/>
              <w:rPr>
                <w:rFonts w:cs="Arial"/>
                <w:b/>
                <w:bCs/>
              </w:rPr>
            </w:pPr>
          </w:p>
        </w:tc>
        <w:tc>
          <w:tcPr>
            <w:tcW w:w="2835" w:type="dxa"/>
            <w:tcBorders>
              <w:top w:val="single" w:sz="4" w:space="0" w:color="000000" w:themeColor="text2"/>
              <w:left w:val="single" w:sz="4" w:space="0" w:color="000000" w:themeColor="text2"/>
            </w:tcBorders>
            <w:shd w:val="clear" w:color="auto" w:fill="CCFFFF"/>
          </w:tcPr>
          <w:p w14:paraId="4086F364" w14:textId="77777777" w:rsidR="00D644E5" w:rsidRDefault="00D644E5" w:rsidP="00D644E5">
            <w:pPr>
              <w:tabs>
                <w:tab w:val="left" w:pos="851"/>
              </w:tabs>
              <w:snapToGrid w:val="0"/>
              <w:rPr>
                <w:rFonts w:cs="Arial"/>
                <w:b/>
                <w:bCs/>
              </w:rPr>
            </w:pPr>
          </w:p>
        </w:tc>
        <w:tc>
          <w:tcPr>
            <w:tcW w:w="2835" w:type="dxa"/>
            <w:tcBorders>
              <w:top w:val="single" w:sz="4" w:space="0" w:color="000000" w:themeColor="text2"/>
              <w:left w:val="single" w:sz="4" w:space="0" w:color="000000" w:themeColor="text2"/>
              <w:right w:val="single" w:sz="4" w:space="0" w:color="000000" w:themeColor="text2"/>
            </w:tcBorders>
            <w:shd w:val="clear" w:color="auto" w:fill="CCFFFF"/>
          </w:tcPr>
          <w:p w14:paraId="14342C02" w14:textId="77777777" w:rsidR="00D644E5" w:rsidRDefault="00D644E5" w:rsidP="00D644E5">
            <w:pPr>
              <w:tabs>
                <w:tab w:val="left" w:pos="851"/>
              </w:tabs>
              <w:snapToGrid w:val="0"/>
              <w:rPr>
                <w:rFonts w:cs="Arial"/>
                <w:b/>
                <w:bCs/>
              </w:rPr>
            </w:pPr>
          </w:p>
        </w:tc>
      </w:tr>
      <w:tr w:rsidR="00D644E5" w14:paraId="1458494B" w14:textId="77777777" w:rsidTr="00556E39">
        <w:trPr>
          <w:trHeight w:val="1021"/>
        </w:trPr>
        <w:tc>
          <w:tcPr>
            <w:tcW w:w="3437" w:type="dxa"/>
            <w:tcBorders>
              <w:left w:val="single" w:sz="4" w:space="0" w:color="000000" w:themeColor="text2"/>
            </w:tcBorders>
            <w:shd w:val="clear" w:color="auto" w:fill="auto"/>
          </w:tcPr>
          <w:p w14:paraId="10D318FD" w14:textId="77777777" w:rsidR="00D644E5" w:rsidRDefault="00D644E5" w:rsidP="00D644E5">
            <w:pPr>
              <w:tabs>
                <w:tab w:val="left" w:pos="851"/>
              </w:tabs>
              <w:snapToGrid w:val="0"/>
              <w:rPr>
                <w:rFonts w:cs="Arial"/>
                <w:b/>
                <w:bCs/>
              </w:rPr>
            </w:pPr>
          </w:p>
        </w:tc>
        <w:tc>
          <w:tcPr>
            <w:tcW w:w="2835" w:type="dxa"/>
            <w:tcBorders>
              <w:left w:val="single" w:sz="4" w:space="0" w:color="000000" w:themeColor="text2"/>
            </w:tcBorders>
            <w:shd w:val="clear" w:color="auto" w:fill="auto"/>
          </w:tcPr>
          <w:p w14:paraId="0D726D97" w14:textId="77777777" w:rsidR="00D644E5" w:rsidRDefault="00D644E5" w:rsidP="00D644E5">
            <w:pPr>
              <w:tabs>
                <w:tab w:val="left" w:pos="851"/>
              </w:tabs>
              <w:snapToGrid w:val="0"/>
              <w:rPr>
                <w:rFonts w:cs="Arial"/>
                <w:b/>
                <w:bCs/>
              </w:rPr>
            </w:pPr>
          </w:p>
        </w:tc>
        <w:tc>
          <w:tcPr>
            <w:tcW w:w="2835" w:type="dxa"/>
            <w:tcBorders>
              <w:left w:val="single" w:sz="4" w:space="0" w:color="000000" w:themeColor="text2"/>
              <w:right w:val="single" w:sz="4" w:space="0" w:color="000000" w:themeColor="text2"/>
            </w:tcBorders>
            <w:shd w:val="clear" w:color="auto" w:fill="auto"/>
          </w:tcPr>
          <w:p w14:paraId="79E2FEDC" w14:textId="77777777" w:rsidR="00D644E5" w:rsidRDefault="00D644E5" w:rsidP="00D644E5">
            <w:pPr>
              <w:tabs>
                <w:tab w:val="left" w:pos="851"/>
              </w:tabs>
              <w:snapToGrid w:val="0"/>
              <w:rPr>
                <w:rFonts w:cs="Arial"/>
                <w:b/>
                <w:bCs/>
              </w:rPr>
            </w:pPr>
          </w:p>
        </w:tc>
      </w:tr>
      <w:tr w:rsidR="00D644E5" w14:paraId="0542E10B" w14:textId="77777777" w:rsidTr="00556E39">
        <w:trPr>
          <w:trHeight w:val="1021"/>
        </w:trPr>
        <w:tc>
          <w:tcPr>
            <w:tcW w:w="3437" w:type="dxa"/>
            <w:tcBorders>
              <w:left w:val="single" w:sz="4" w:space="0" w:color="000000" w:themeColor="text2"/>
              <w:bottom w:val="single" w:sz="4" w:space="0" w:color="000000" w:themeColor="text2"/>
            </w:tcBorders>
            <w:shd w:val="clear" w:color="auto" w:fill="CCFFFF"/>
          </w:tcPr>
          <w:p w14:paraId="35F8673B" w14:textId="77777777" w:rsidR="00D644E5" w:rsidRDefault="00D644E5" w:rsidP="00D644E5">
            <w:pPr>
              <w:tabs>
                <w:tab w:val="left" w:pos="851"/>
              </w:tabs>
              <w:snapToGrid w:val="0"/>
              <w:rPr>
                <w:rFonts w:cs="Arial"/>
                <w:b/>
                <w:bCs/>
              </w:rPr>
            </w:pPr>
          </w:p>
        </w:tc>
        <w:tc>
          <w:tcPr>
            <w:tcW w:w="2835" w:type="dxa"/>
            <w:tcBorders>
              <w:left w:val="single" w:sz="4" w:space="0" w:color="000000" w:themeColor="text2"/>
              <w:bottom w:val="single" w:sz="4" w:space="0" w:color="000000" w:themeColor="text2"/>
            </w:tcBorders>
            <w:shd w:val="clear" w:color="auto" w:fill="CCFFFF"/>
          </w:tcPr>
          <w:p w14:paraId="159D1B74" w14:textId="77777777" w:rsidR="00D644E5" w:rsidRDefault="00D644E5" w:rsidP="00D644E5">
            <w:pPr>
              <w:tabs>
                <w:tab w:val="left" w:pos="851"/>
              </w:tabs>
              <w:snapToGrid w:val="0"/>
              <w:rPr>
                <w:rFonts w:cs="Arial"/>
                <w:b/>
                <w:bCs/>
              </w:rPr>
            </w:pPr>
          </w:p>
        </w:tc>
        <w:tc>
          <w:tcPr>
            <w:tcW w:w="2835" w:type="dxa"/>
            <w:tcBorders>
              <w:left w:val="single" w:sz="4" w:space="0" w:color="000000" w:themeColor="text2"/>
              <w:bottom w:val="single" w:sz="4" w:space="0" w:color="000000" w:themeColor="text2"/>
              <w:right w:val="single" w:sz="4" w:space="0" w:color="000000" w:themeColor="text2"/>
            </w:tcBorders>
            <w:shd w:val="clear" w:color="auto" w:fill="CCFFFF"/>
          </w:tcPr>
          <w:p w14:paraId="4732DC86" w14:textId="77777777" w:rsidR="00D644E5" w:rsidRDefault="00D644E5" w:rsidP="00D644E5">
            <w:pPr>
              <w:tabs>
                <w:tab w:val="left" w:pos="851"/>
              </w:tabs>
              <w:snapToGrid w:val="0"/>
              <w:rPr>
                <w:rFonts w:cs="Arial"/>
                <w:b/>
                <w:bCs/>
              </w:rPr>
            </w:pPr>
          </w:p>
        </w:tc>
      </w:tr>
    </w:tbl>
    <w:p w14:paraId="71C006BC" w14:textId="77777777" w:rsidR="00D644E5" w:rsidRDefault="2D113B91" w:rsidP="2D113B91">
      <w:pPr>
        <w:tabs>
          <w:tab w:val="left" w:pos="851"/>
        </w:tabs>
        <w:rPr>
          <w:rFonts w:cs="Arial"/>
        </w:rPr>
      </w:pPr>
      <w:r w:rsidRPr="2D113B91">
        <w:rPr>
          <w:rFonts w:cs="Arial"/>
          <w:sz w:val="18"/>
          <w:szCs w:val="18"/>
        </w:rPr>
        <w:t>(*) Le signataire doit avoir le pouvoir d’engager la personne qu’il représente.</w:t>
      </w:r>
    </w:p>
    <w:p w14:paraId="6ECF4CC9" w14:textId="77777777" w:rsidR="00D644E5" w:rsidRPr="00EA4CE6" w:rsidRDefault="2D113B91" w:rsidP="2D113B91">
      <w:pPr>
        <w:suppressAutoHyphens w:val="0"/>
        <w:rPr>
          <w:rFonts w:cs="Arial"/>
          <w:lang w:eastAsia="fr-FR" w:bidi="ml"/>
        </w:rPr>
      </w:pPr>
      <w:r w:rsidRPr="2D113B91">
        <w:rPr>
          <w:rFonts w:cs="Arial"/>
          <w:b/>
          <w:bCs/>
          <w:lang w:eastAsia="fr-FR" w:bidi="ml"/>
        </w:rPr>
        <w:t>Contact(s) du soumissionnaire (coordonnées des personnes chargées de la passation et de l’exécution du marché public : interlocuteur commercial, technique, qualité, administratif (facturation))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57"/>
        <w:gridCol w:w="5005"/>
      </w:tblGrid>
      <w:tr w:rsidR="00D644E5" w:rsidRPr="00EA4CE6" w14:paraId="7EFB39D3" w14:textId="77777777" w:rsidTr="2D113B91">
        <w:tc>
          <w:tcPr>
            <w:tcW w:w="4588" w:type="dxa"/>
            <w:vAlign w:val="center"/>
          </w:tcPr>
          <w:p w14:paraId="21C1A9D7" w14:textId="77777777" w:rsidR="00D644E5" w:rsidRPr="00EA4CE6" w:rsidRDefault="00D644E5" w:rsidP="00D644E5">
            <w:pPr>
              <w:suppressAutoHyphens w:val="0"/>
              <w:jc w:val="center"/>
              <w:rPr>
                <w:rFonts w:cs="Arial"/>
                <w:b/>
                <w:bCs/>
                <w:lang w:eastAsia="fr-FR" w:bidi="ml"/>
              </w:rPr>
            </w:pPr>
          </w:p>
          <w:p w14:paraId="1D9D6976" w14:textId="77777777" w:rsidR="00D644E5" w:rsidRPr="00EA4CE6" w:rsidRDefault="2D113B91" w:rsidP="2D113B91">
            <w:pPr>
              <w:suppressAutoHyphens w:val="0"/>
              <w:jc w:val="center"/>
              <w:rPr>
                <w:rFonts w:cs="Arial"/>
                <w:b/>
                <w:bCs/>
                <w:lang w:eastAsia="fr-FR" w:bidi="ml"/>
              </w:rPr>
            </w:pPr>
            <w:r w:rsidRPr="2D113B91">
              <w:rPr>
                <w:rFonts w:cs="Arial"/>
                <w:b/>
                <w:bCs/>
                <w:lang w:eastAsia="fr-FR" w:bidi="ml"/>
              </w:rPr>
              <w:t>Nom, prénom et fonction</w:t>
            </w:r>
          </w:p>
          <w:p w14:paraId="3AE38ADD" w14:textId="77777777" w:rsidR="00D644E5" w:rsidRPr="00EA4CE6" w:rsidRDefault="00D644E5" w:rsidP="00D644E5">
            <w:pPr>
              <w:suppressAutoHyphens w:val="0"/>
              <w:jc w:val="center"/>
              <w:rPr>
                <w:rFonts w:cs="Arial"/>
                <w:b/>
                <w:bCs/>
                <w:lang w:eastAsia="fr-FR" w:bidi="ml"/>
              </w:rPr>
            </w:pPr>
          </w:p>
        </w:tc>
        <w:tc>
          <w:tcPr>
            <w:tcW w:w="5606" w:type="dxa"/>
            <w:vAlign w:val="center"/>
          </w:tcPr>
          <w:p w14:paraId="46532690" w14:textId="77777777" w:rsidR="00D644E5" w:rsidRPr="00EA4CE6" w:rsidRDefault="2D113B91" w:rsidP="2D113B91">
            <w:pPr>
              <w:suppressAutoHyphens w:val="0"/>
              <w:jc w:val="center"/>
              <w:rPr>
                <w:rFonts w:cs="Arial"/>
                <w:b/>
                <w:bCs/>
                <w:lang w:eastAsia="fr-FR" w:bidi="ml"/>
              </w:rPr>
            </w:pPr>
            <w:r w:rsidRPr="2D113B91">
              <w:rPr>
                <w:rFonts w:cs="Arial"/>
                <w:b/>
                <w:bCs/>
                <w:lang w:eastAsia="fr-FR" w:bidi="ml"/>
              </w:rPr>
              <w:t>Coordonnées téléphonique (numéro fixe, mobile, fax) et électronique (mail)</w:t>
            </w:r>
          </w:p>
        </w:tc>
      </w:tr>
      <w:tr w:rsidR="00D644E5" w:rsidRPr="00EA4CE6" w14:paraId="19FE09F3" w14:textId="77777777" w:rsidTr="2D113B91">
        <w:trPr>
          <w:trHeight w:val="543"/>
        </w:trPr>
        <w:tc>
          <w:tcPr>
            <w:tcW w:w="4588" w:type="dxa"/>
            <w:tcBorders>
              <w:top w:val="nil"/>
              <w:bottom w:val="nil"/>
            </w:tcBorders>
            <w:shd w:val="clear" w:color="auto" w:fill="CCFFFF"/>
          </w:tcPr>
          <w:p w14:paraId="06E659DA" w14:textId="77777777" w:rsidR="00D644E5" w:rsidRPr="00EA4CE6" w:rsidRDefault="00D644E5" w:rsidP="00D644E5">
            <w:pPr>
              <w:suppressAutoHyphens w:val="0"/>
              <w:rPr>
                <w:rFonts w:cs="Arial"/>
                <w:b/>
                <w:bCs/>
                <w:color w:val="008000"/>
                <w:lang w:eastAsia="fr-FR" w:bidi="ml"/>
              </w:rPr>
            </w:pPr>
          </w:p>
        </w:tc>
        <w:tc>
          <w:tcPr>
            <w:tcW w:w="5606" w:type="dxa"/>
            <w:tcBorders>
              <w:top w:val="nil"/>
              <w:bottom w:val="nil"/>
            </w:tcBorders>
            <w:shd w:val="clear" w:color="auto" w:fill="CCFFFF"/>
          </w:tcPr>
          <w:p w14:paraId="4E11BFF5" w14:textId="77777777" w:rsidR="00D644E5" w:rsidRPr="00EA4CE6" w:rsidRDefault="00D644E5" w:rsidP="00D644E5">
            <w:pPr>
              <w:suppressAutoHyphens w:val="0"/>
              <w:rPr>
                <w:rFonts w:cs="Arial"/>
                <w:b/>
                <w:bCs/>
                <w:color w:val="008000"/>
                <w:lang w:eastAsia="fr-FR" w:bidi="ml"/>
              </w:rPr>
            </w:pPr>
          </w:p>
        </w:tc>
      </w:tr>
      <w:tr w:rsidR="00D644E5" w:rsidRPr="00EA4CE6" w14:paraId="269C2AA3" w14:textId="77777777" w:rsidTr="2D113B91">
        <w:trPr>
          <w:trHeight w:val="543"/>
        </w:trPr>
        <w:tc>
          <w:tcPr>
            <w:tcW w:w="4588" w:type="dxa"/>
            <w:tcBorders>
              <w:top w:val="nil"/>
              <w:bottom w:val="nil"/>
            </w:tcBorders>
            <w:shd w:val="clear" w:color="auto" w:fill="auto"/>
          </w:tcPr>
          <w:p w14:paraId="41D070FD" w14:textId="77777777" w:rsidR="00D644E5" w:rsidRPr="00EA4CE6" w:rsidRDefault="00D644E5" w:rsidP="00D644E5">
            <w:pPr>
              <w:suppressAutoHyphens w:val="0"/>
              <w:rPr>
                <w:rFonts w:cs="Arial"/>
                <w:b/>
                <w:bCs/>
                <w:color w:val="008000"/>
                <w:lang w:eastAsia="fr-FR" w:bidi="ml"/>
              </w:rPr>
            </w:pPr>
          </w:p>
        </w:tc>
        <w:tc>
          <w:tcPr>
            <w:tcW w:w="5606" w:type="dxa"/>
            <w:tcBorders>
              <w:top w:val="nil"/>
              <w:bottom w:val="nil"/>
            </w:tcBorders>
            <w:shd w:val="clear" w:color="auto" w:fill="auto"/>
          </w:tcPr>
          <w:p w14:paraId="748B7F36" w14:textId="77777777" w:rsidR="00D644E5" w:rsidRPr="00EA4CE6" w:rsidRDefault="00D644E5" w:rsidP="00D644E5">
            <w:pPr>
              <w:suppressAutoHyphens w:val="0"/>
              <w:rPr>
                <w:rFonts w:cs="Arial"/>
                <w:b/>
                <w:bCs/>
                <w:color w:val="008000"/>
                <w:lang w:eastAsia="fr-FR" w:bidi="ml"/>
              </w:rPr>
            </w:pPr>
          </w:p>
        </w:tc>
      </w:tr>
      <w:tr w:rsidR="00D644E5" w:rsidRPr="00EA4CE6" w14:paraId="1E272FCC" w14:textId="77777777" w:rsidTr="2D113B91">
        <w:trPr>
          <w:trHeight w:val="543"/>
        </w:trPr>
        <w:tc>
          <w:tcPr>
            <w:tcW w:w="4588" w:type="dxa"/>
            <w:tcBorders>
              <w:top w:val="nil"/>
              <w:bottom w:val="nil"/>
            </w:tcBorders>
            <w:shd w:val="clear" w:color="auto" w:fill="CCFFFF"/>
          </w:tcPr>
          <w:p w14:paraId="501C77F8" w14:textId="77777777" w:rsidR="00D644E5" w:rsidRPr="00EA4CE6" w:rsidRDefault="00D644E5" w:rsidP="00D644E5">
            <w:pPr>
              <w:suppressAutoHyphens w:val="0"/>
              <w:rPr>
                <w:rFonts w:cs="Arial"/>
                <w:b/>
                <w:bCs/>
                <w:color w:val="008000"/>
                <w:lang w:eastAsia="fr-FR" w:bidi="ml"/>
              </w:rPr>
            </w:pPr>
          </w:p>
        </w:tc>
        <w:tc>
          <w:tcPr>
            <w:tcW w:w="5606" w:type="dxa"/>
            <w:tcBorders>
              <w:top w:val="nil"/>
              <w:bottom w:val="nil"/>
            </w:tcBorders>
            <w:shd w:val="clear" w:color="auto" w:fill="CCFFFF"/>
          </w:tcPr>
          <w:p w14:paraId="6F334D3E" w14:textId="77777777" w:rsidR="00D644E5" w:rsidRPr="00EA4CE6" w:rsidRDefault="00D644E5" w:rsidP="00D644E5">
            <w:pPr>
              <w:suppressAutoHyphens w:val="0"/>
              <w:rPr>
                <w:rFonts w:cs="Arial"/>
                <w:b/>
                <w:bCs/>
                <w:color w:val="008000"/>
                <w:lang w:eastAsia="fr-FR" w:bidi="ml"/>
              </w:rPr>
            </w:pPr>
          </w:p>
        </w:tc>
      </w:tr>
      <w:tr w:rsidR="00D644E5" w:rsidRPr="00EA4CE6" w14:paraId="2523F231" w14:textId="77777777" w:rsidTr="2D113B91">
        <w:trPr>
          <w:trHeight w:val="543"/>
        </w:trPr>
        <w:tc>
          <w:tcPr>
            <w:tcW w:w="4588" w:type="dxa"/>
            <w:tcBorders>
              <w:top w:val="nil"/>
            </w:tcBorders>
            <w:shd w:val="clear" w:color="auto" w:fill="auto"/>
          </w:tcPr>
          <w:p w14:paraId="60616AB7" w14:textId="77777777" w:rsidR="00D644E5" w:rsidRPr="00EA4CE6" w:rsidRDefault="00D644E5" w:rsidP="00D644E5">
            <w:pPr>
              <w:suppressAutoHyphens w:val="0"/>
              <w:rPr>
                <w:rFonts w:cs="Arial"/>
                <w:b/>
                <w:bCs/>
                <w:color w:val="008000"/>
                <w:lang w:eastAsia="fr-FR" w:bidi="ml"/>
              </w:rPr>
            </w:pPr>
          </w:p>
        </w:tc>
        <w:tc>
          <w:tcPr>
            <w:tcW w:w="5606" w:type="dxa"/>
            <w:tcBorders>
              <w:top w:val="nil"/>
            </w:tcBorders>
            <w:shd w:val="clear" w:color="auto" w:fill="auto"/>
          </w:tcPr>
          <w:p w14:paraId="1447E4DF" w14:textId="77777777" w:rsidR="00D644E5" w:rsidRPr="00EA4CE6" w:rsidRDefault="00D644E5" w:rsidP="00D644E5">
            <w:pPr>
              <w:suppressAutoHyphens w:val="0"/>
              <w:rPr>
                <w:rFonts w:cs="Arial"/>
                <w:b/>
                <w:bCs/>
                <w:color w:val="008000"/>
                <w:lang w:eastAsia="fr-FR" w:bidi="ml"/>
              </w:rPr>
            </w:pPr>
          </w:p>
        </w:tc>
      </w:tr>
    </w:tbl>
    <w:p w14:paraId="6F0EF799" w14:textId="77777777" w:rsidR="00D644E5" w:rsidRDefault="00D644E5" w:rsidP="00234EE9">
      <w:pPr>
        <w:pStyle w:val="Titre2"/>
        <w:numPr>
          <w:ilvl w:val="1"/>
          <w:numId w:val="10"/>
        </w:numPr>
      </w:pPr>
      <w:bookmarkStart w:id="84" w:name="_Toc223438159"/>
      <w:r>
        <w:t>Identification du (des) pouvoirs adjudicateurs</w:t>
      </w:r>
      <w:bookmarkEnd w:id="84"/>
    </w:p>
    <w:p w14:paraId="2C3D9275" w14:textId="77777777" w:rsidR="00D644E5" w:rsidRDefault="2D113B91" w:rsidP="2D113B91">
      <w:pPr>
        <w:pStyle w:val="Titre3"/>
        <w:numPr>
          <w:ilvl w:val="2"/>
          <w:numId w:val="10"/>
        </w:numPr>
        <w:rPr>
          <w:b/>
          <w:bCs/>
          <w:i/>
          <w:iCs/>
          <w:sz w:val="18"/>
          <w:szCs w:val="18"/>
        </w:rPr>
      </w:pPr>
      <w:r>
        <w:t>Désignation du pouvoir adjudicateur</w:t>
      </w:r>
    </w:p>
    <w:p w14:paraId="14DD1425" w14:textId="12D4D86D" w:rsidR="00D644E5" w:rsidRPr="001F25C4" w:rsidRDefault="2D113B91" w:rsidP="2D113B91">
      <w:pPr>
        <w:jc w:val="center"/>
        <w:rPr>
          <w:sz w:val="20"/>
          <w:lang w:bidi="ml"/>
        </w:rPr>
      </w:pPr>
      <w:r w:rsidRPr="001F25C4">
        <w:rPr>
          <w:sz w:val="20"/>
          <w:lang w:bidi="ml"/>
        </w:rPr>
        <w:t>Établissement Français du Sang</w:t>
      </w:r>
      <w:r w:rsidR="001F25C4" w:rsidRPr="001F25C4">
        <w:rPr>
          <w:sz w:val="20"/>
          <w:lang w:bidi="ml"/>
        </w:rPr>
        <w:t xml:space="preserve"> Bourgogne Franche Comté</w:t>
      </w:r>
    </w:p>
    <w:p w14:paraId="005A9CFF" w14:textId="71660297" w:rsidR="00D644E5" w:rsidRPr="001F25C4" w:rsidRDefault="001F25C4" w:rsidP="2D113B91">
      <w:pPr>
        <w:jc w:val="center"/>
        <w:rPr>
          <w:sz w:val="20"/>
          <w:lang w:bidi="ml"/>
        </w:rPr>
      </w:pPr>
      <w:r w:rsidRPr="001F25C4">
        <w:rPr>
          <w:sz w:val="20"/>
          <w:lang w:bidi="ml"/>
        </w:rPr>
        <w:t>8 rue du Dr JFX Girod</w:t>
      </w:r>
    </w:p>
    <w:p w14:paraId="3F8377ED" w14:textId="77777777" w:rsidR="001F25C4" w:rsidRDefault="001F25C4" w:rsidP="2D113B91">
      <w:pPr>
        <w:jc w:val="center"/>
        <w:rPr>
          <w:sz w:val="20"/>
          <w:lang w:bidi="ml"/>
        </w:rPr>
      </w:pPr>
      <w:r w:rsidRPr="001F25C4">
        <w:rPr>
          <w:sz w:val="20"/>
          <w:lang w:bidi="ml"/>
        </w:rPr>
        <w:t>25020 Besançon cedex</w:t>
      </w:r>
    </w:p>
    <w:p w14:paraId="1B99C857" w14:textId="3315B5C0" w:rsidR="00D644E5" w:rsidRDefault="2D113B91" w:rsidP="2D113B91">
      <w:pPr>
        <w:jc w:val="center"/>
        <w:rPr>
          <w:sz w:val="20"/>
          <w:lang w:bidi="ml"/>
        </w:rPr>
      </w:pPr>
      <w:r w:rsidRPr="001F25C4">
        <w:rPr>
          <w:sz w:val="20"/>
          <w:lang w:bidi="ml"/>
        </w:rPr>
        <w:t>Téléphone : 0</w:t>
      </w:r>
      <w:r w:rsidR="001F25C4" w:rsidRPr="001F25C4">
        <w:rPr>
          <w:sz w:val="20"/>
          <w:lang w:bidi="ml"/>
        </w:rPr>
        <w:t>3 81 61 56 15</w:t>
      </w:r>
    </w:p>
    <w:p w14:paraId="62EA64EF" w14:textId="77777777" w:rsidR="00556E39" w:rsidRPr="001F25C4" w:rsidRDefault="00556E39" w:rsidP="2D113B91">
      <w:pPr>
        <w:jc w:val="center"/>
        <w:rPr>
          <w:sz w:val="20"/>
          <w:lang w:bidi="ml"/>
        </w:rPr>
      </w:pPr>
    </w:p>
    <w:p w14:paraId="34926922" w14:textId="77777777" w:rsidR="00D644E5" w:rsidRDefault="2D113B91" w:rsidP="2D113B91">
      <w:pPr>
        <w:pStyle w:val="Titre3"/>
        <w:numPr>
          <w:ilvl w:val="2"/>
          <w:numId w:val="10"/>
        </w:numPr>
        <w:rPr>
          <w:i/>
          <w:iCs/>
          <w:sz w:val="18"/>
          <w:szCs w:val="18"/>
        </w:rPr>
      </w:pPr>
      <w:r>
        <w:lastRenderedPageBreak/>
        <w:t>Nom, prénom, qualité du signataire du marché public :</w:t>
      </w:r>
    </w:p>
    <w:p w14:paraId="6FD81B16" w14:textId="319CA2FA" w:rsidR="00D644E5" w:rsidRDefault="2D113B91" w:rsidP="2D113B91">
      <w:pPr>
        <w:tabs>
          <w:tab w:val="left" w:pos="851"/>
        </w:tabs>
        <w:rPr>
          <w:rFonts w:cs="Arial"/>
          <w:i/>
          <w:iCs/>
          <w:sz w:val="18"/>
          <w:szCs w:val="18"/>
        </w:rPr>
      </w:pPr>
      <w:r w:rsidRPr="2D113B91">
        <w:rPr>
          <w:rFonts w:cs="Arial"/>
          <w:i/>
          <w:iCs/>
          <w:sz w:val="18"/>
          <w:szCs w:val="18"/>
        </w:rPr>
        <w:t>(Le signataire doit avoir le pouvoir d’engager la personne qu’il représente.)</w:t>
      </w:r>
    </w:p>
    <w:p w14:paraId="61252F87" w14:textId="53E37A86" w:rsidR="001F25C4" w:rsidRDefault="001F25C4" w:rsidP="001F25C4">
      <w:pPr>
        <w:tabs>
          <w:tab w:val="left" w:pos="851"/>
        </w:tabs>
        <w:jc w:val="center"/>
        <w:rPr>
          <w:rFonts w:cs="Arial"/>
        </w:rPr>
      </w:pPr>
      <w:r>
        <w:rPr>
          <w:rFonts w:cs="Arial"/>
        </w:rPr>
        <w:t>Madame la directrice de l’EFS BFC</w:t>
      </w:r>
    </w:p>
    <w:p w14:paraId="58E041DE" w14:textId="3D9C92D7" w:rsidR="001F25C4" w:rsidRDefault="001F25C4" w:rsidP="001F25C4">
      <w:pPr>
        <w:tabs>
          <w:tab w:val="left" w:pos="851"/>
        </w:tabs>
        <w:jc w:val="center"/>
        <w:rPr>
          <w:rFonts w:cs="Arial"/>
        </w:rPr>
      </w:pPr>
      <w:r>
        <w:rPr>
          <w:rFonts w:cs="Arial"/>
        </w:rPr>
        <w:t xml:space="preserve">Fanny </w:t>
      </w:r>
      <w:proofErr w:type="spellStart"/>
      <w:r>
        <w:rPr>
          <w:rFonts w:cs="Arial"/>
        </w:rPr>
        <w:t>Delettre</w:t>
      </w:r>
      <w:proofErr w:type="spellEnd"/>
    </w:p>
    <w:p w14:paraId="6C6D01D7" w14:textId="77777777" w:rsidR="00D644E5" w:rsidRPr="004D4DC6" w:rsidRDefault="2D113B91" w:rsidP="2D113B91">
      <w:pPr>
        <w:pStyle w:val="Titre3"/>
        <w:numPr>
          <w:ilvl w:val="2"/>
          <w:numId w:val="10"/>
        </w:numPr>
        <w:rPr>
          <w:i/>
          <w:iCs/>
          <w:sz w:val="18"/>
          <w:szCs w:val="18"/>
        </w:rPr>
      </w:pPr>
      <w:r>
        <w:t>Personne habilitée à donner les renseignements prévus à l’article R2191-60 du CCP (nantissements ou cessions de créances)</w:t>
      </w:r>
      <w:r w:rsidRPr="2D113B91">
        <w:rPr>
          <w:i/>
          <w:iCs/>
          <w:sz w:val="18"/>
          <w:szCs w:val="18"/>
        </w:rPr>
        <w:t> :</w:t>
      </w:r>
    </w:p>
    <w:p w14:paraId="091DA0FD" w14:textId="6E7BBE10" w:rsidR="00D644E5" w:rsidRPr="00556E39" w:rsidRDefault="00D644E5" w:rsidP="00556E39">
      <w:pPr>
        <w:tabs>
          <w:tab w:val="left" w:pos="851"/>
        </w:tabs>
        <w:jc w:val="center"/>
        <w:rPr>
          <w:rFonts w:cs="Arial"/>
        </w:rPr>
      </w:pPr>
      <w:r w:rsidRPr="002D03BB">
        <w:rPr>
          <w:rFonts w:cs="Arial"/>
        </w:rPr>
        <w:tab/>
      </w:r>
      <w:r w:rsidRPr="00556E39">
        <w:rPr>
          <w:rFonts w:cs="Arial"/>
        </w:rPr>
        <w:t>M</w:t>
      </w:r>
      <w:r w:rsidR="001F25C4" w:rsidRPr="00556E39">
        <w:rPr>
          <w:rFonts w:cs="Arial"/>
        </w:rPr>
        <w:t>adame la directrice de l’EFS BFC</w:t>
      </w:r>
      <w:r w:rsidRPr="00556E39">
        <w:rPr>
          <w:rFonts w:cs="Arial"/>
        </w:rPr>
        <w:t xml:space="preserve"> (adresse identique)</w:t>
      </w:r>
    </w:p>
    <w:p w14:paraId="50B5B2AC" w14:textId="77777777" w:rsidR="00D644E5" w:rsidRPr="00EA4CE6" w:rsidRDefault="2D113B91" w:rsidP="2D113B91">
      <w:pPr>
        <w:pStyle w:val="Titre3"/>
        <w:numPr>
          <w:ilvl w:val="2"/>
          <w:numId w:val="10"/>
        </w:numPr>
        <w:rPr>
          <w:lang w:eastAsia="fr-FR" w:bidi="ml"/>
        </w:rPr>
      </w:pPr>
      <w:r w:rsidRPr="2D113B91">
        <w:rPr>
          <w:lang w:eastAsia="fr-FR" w:bidi="ml"/>
        </w:rPr>
        <w:t xml:space="preserve">Représentant du pouvoir adjudicateur pour l’exécution du marché public et ordonnateur des paiements : </w:t>
      </w:r>
    </w:p>
    <w:p w14:paraId="03E0303E" w14:textId="131865A5" w:rsidR="00D644E5" w:rsidRPr="00FA49B6" w:rsidRDefault="2D113B91" w:rsidP="2D113B91">
      <w:pPr>
        <w:tabs>
          <w:tab w:val="left" w:pos="426"/>
          <w:tab w:val="left" w:pos="851"/>
        </w:tabs>
        <w:suppressAutoHyphens w:val="0"/>
        <w:jc w:val="center"/>
        <w:rPr>
          <w:rFonts w:cs="Arial"/>
          <w:szCs w:val="22"/>
          <w:lang w:eastAsia="fr-FR" w:bidi="ml"/>
        </w:rPr>
      </w:pPr>
      <w:r w:rsidRPr="00FA49B6">
        <w:rPr>
          <w:rFonts w:cs="Arial"/>
          <w:szCs w:val="22"/>
          <w:lang w:eastAsia="fr-FR" w:bidi="ml"/>
        </w:rPr>
        <w:t>M</w:t>
      </w:r>
      <w:r w:rsidR="00EB2B60" w:rsidRPr="00FA49B6">
        <w:rPr>
          <w:rFonts w:cs="Arial"/>
          <w:szCs w:val="22"/>
          <w:lang w:eastAsia="fr-FR" w:bidi="ml"/>
        </w:rPr>
        <w:t>adame la directrice de</w:t>
      </w:r>
      <w:r w:rsidRPr="00FA49B6">
        <w:rPr>
          <w:rFonts w:cs="Arial"/>
          <w:szCs w:val="22"/>
          <w:lang w:eastAsia="fr-FR" w:bidi="ml"/>
        </w:rPr>
        <w:t xml:space="preserve"> </w:t>
      </w:r>
      <w:r w:rsidR="00EB2B60" w:rsidRPr="00FA49B6">
        <w:rPr>
          <w:rFonts w:cs="Arial"/>
          <w:szCs w:val="22"/>
          <w:lang w:eastAsia="fr-FR" w:bidi="ml"/>
        </w:rPr>
        <w:t>l’</w:t>
      </w:r>
      <w:r w:rsidRPr="00FA49B6">
        <w:rPr>
          <w:rFonts w:cs="Arial"/>
          <w:szCs w:val="22"/>
          <w:lang w:eastAsia="fr-FR" w:bidi="ml"/>
        </w:rPr>
        <w:t>Établissement désigné ci-après :</w:t>
      </w:r>
    </w:p>
    <w:tbl>
      <w:tblPr>
        <w:tblW w:w="9346" w:type="dxa"/>
        <w:tblCellMar>
          <w:left w:w="0" w:type="dxa"/>
          <w:right w:w="0" w:type="dxa"/>
        </w:tblCellMar>
        <w:tblLook w:val="0420" w:firstRow="1" w:lastRow="0" w:firstColumn="0" w:lastColumn="0" w:noHBand="0" w:noVBand="1"/>
      </w:tblPr>
      <w:tblGrid>
        <w:gridCol w:w="2608"/>
        <w:gridCol w:w="3478"/>
        <w:gridCol w:w="1701"/>
        <w:gridCol w:w="1559"/>
      </w:tblGrid>
      <w:tr w:rsidR="00D644E5" w:rsidRPr="00EA4CE6" w14:paraId="2D08ABAD" w14:textId="77777777" w:rsidTr="00556E39">
        <w:trPr>
          <w:trHeight w:val="505"/>
        </w:trPr>
        <w:tc>
          <w:tcPr>
            <w:tcW w:w="2608" w:type="dxa"/>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4F81BD"/>
            <w:tcMar>
              <w:top w:w="72" w:type="dxa"/>
              <w:left w:w="144" w:type="dxa"/>
              <w:bottom w:w="72" w:type="dxa"/>
              <w:right w:w="144" w:type="dxa"/>
            </w:tcMar>
            <w:hideMark/>
          </w:tcPr>
          <w:p w14:paraId="4AA7798A" w14:textId="77777777" w:rsidR="00D644E5" w:rsidRPr="0082316D" w:rsidRDefault="00D644E5" w:rsidP="2D113B91">
            <w:pPr>
              <w:suppressAutoHyphens w:val="0"/>
              <w:rPr>
                <w:rFonts w:cs="Arial"/>
                <w:sz w:val="18"/>
                <w:szCs w:val="18"/>
                <w:lang w:eastAsia="fr-FR"/>
              </w:rPr>
            </w:pPr>
            <w:r w:rsidRPr="2D113B91">
              <w:rPr>
                <w:rFonts w:cs="Arial"/>
                <w:b/>
                <w:bCs/>
                <w:color w:val="FFFFFF" w:themeColor="light1"/>
                <w:kern w:val="24"/>
                <w:sz w:val="18"/>
                <w:szCs w:val="18"/>
                <w:lang w:eastAsia="fr-FR"/>
              </w:rPr>
              <w:t>Établissement</w:t>
            </w:r>
          </w:p>
        </w:tc>
        <w:tc>
          <w:tcPr>
            <w:tcW w:w="3478" w:type="dxa"/>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4F81BD"/>
            <w:tcMar>
              <w:top w:w="72" w:type="dxa"/>
              <w:left w:w="144" w:type="dxa"/>
              <w:bottom w:w="72" w:type="dxa"/>
              <w:right w:w="144" w:type="dxa"/>
            </w:tcMar>
            <w:hideMark/>
          </w:tcPr>
          <w:p w14:paraId="15EE73C2" w14:textId="77777777" w:rsidR="00D644E5" w:rsidRPr="0082316D" w:rsidRDefault="00D644E5" w:rsidP="2D113B91">
            <w:pPr>
              <w:suppressAutoHyphens w:val="0"/>
              <w:rPr>
                <w:rFonts w:cs="Arial"/>
                <w:sz w:val="18"/>
                <w:szCs w:val="18"/>
                <w:lang w:eastAsia="fr-FR"/>
              </w:rPr>
            </w:pPr>
            <w:r w:rsidRPr="2D113B91">
              <w:rPr>
                <w:rFonts w:cs="Arial"/>
                <w:b/>
                <w:bCs/>
                <w:color w:val="FFFFFF" w:themeColor="light1"/>
                <w:kern w:val="24"/>
                <w:sz w:val="18"/>
                <w:szCs w:val="18"/>
                <w:lang w:eastAsia="fr-FR"/>
              </w:rPr>
              <w:t>Adresse postale</w:t>
            </w:r>
          </w:p>
        </w:tc>
        <w:tc>
          <w:tcPr>
            <w:tcW w:w="1701" w:type="dxa"/>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4F81BD"/>
          </w:tcPr>
          <w:p w14:paraId="77DB9E08" w14:textId="77777777" w:rsidR="00D644E5" w:rsidRPr="0082316D" w:rsidRDefault="00D644E5" w:rsidP="2D113B91">
            <w:pPr>
              <w:suppressAutoHyphens w:val="0"/>
              <w:jc w:val="center"/>
              <w:rPr>
                <w:rFonts w:cs="Arial"/>
                <w:b/>
                <w:bCs/>
                <w:color w:val="FFFFFF" w:themeColor="background1"/>
                <w:sz w:val="18"/>
                <w:szCs w:val="18"/>
                <w:lang w:eastAsia="fr-FR"/>
              </w:rPr>
            </w:pPr>
            <w:r w:rsidRPr="2D113B91">
              <w:rPr>
                <w:rFonts w:cs="Arial"/>
                <w:b/>
                <w:bCs/>
                <w:color w:val="FFFFFF" w:themeColor="light1"/>
                <w:kern w:val="24"/>
                <w:sz w:val="18"/>
                <w:szCs w:val="18"/>
                <w:lang w:eastAsia="fr-FR"/>
              </w:rPr>
              <w:t>N° SIRET</w:t>
            </w:r>
          </w:p>
        </w:tc>
        <w:tc>
          <w:tcPr>
            <w:tcW w:w="1559" w:type="dxa"/>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4F81BD"/>
            <w:tcMar>
              <w:top w:w="72" w:type="dxa"/>
              <w:left w:w="144" w:type="dxa"/>
              <w:bottom w:w="72" w:type="dxa"/>
              <w:right w:w="144" w:type="dxa"/>
            </w:tcMar>
            <w:hideMark/>
          </w:tcPr>
          <w:p w14:paraId="3F4AA0D4" w14:textId="77777777" w:rsidR="00D644E5" w:rsidRPr="0082316D" w:rsidRDefault="00D644E5" w:rsidP="2D113B91">
            <w:pPr>
              <w:suppressAutoHyphens w:val="0"/>
              <w:rPr>
                <w:rFonts w:cs="Arial"/>
                <w:sz w:val="18"/>
                <w:szCs w:val="18"/>
                <w:lang w:eastAsia="fr-FR"/>
              </w:rPr>
            </w:pPr>
            <w:r w:rsidRPr="2D113B91">
              <w:rPr>
                <w:rFonts w:cs="Arial"/>
                <w:b/>
                <w:bCs/>
                <w:color w:val="FFFFFF" w:themeColor="light1"/>
                <w:kern w:val="24"/>
                <w:sz w:val="18"/>
                <w:szCs w:val="18"/>
                <w:lang w:eastAsia="fr-FR"/>
              </w:rPr>
              <w:t>Téléphone</w:t>
            </w:r>
          </w:p>
        </w:tc>
      </w:tr>
      <w:tr w:rsidR="00D644E5" w:rsidRPr="00EA4CE6" w14:paraId="7006B9DB" w14:textId="77777777" w:rsidTr="00556E39">
        <w:trPr>
          <w:trHeight w:val="584"/>
        </w:trPr>
        <w:tc>
          <w:tcPr>
            <w:tcW w:w="2608"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9EDF4"/>
            <w:tcMar>
              <w:top w:w="15" w:type="dxa"/>
              <w:left w:w="15" w:type="dxa"/>
              <w:bottom w:w="0" w:type="dxa"/>
              <w:right w:w="15" w:type="dxa"/>
            </w:tcMar>
            <w:vAlign w:val="center"/>
            <w:hideMark/>
          </w:tcPr>
          <w:p w14:paraId="456F3F3F" w14:textId="77777777" w:rsidR="00D644E5" w:rsidRPr="0082316D" w:rsidRDefault="00D644E5" w:rsidP="2D113B91">
            <w:pPr>
              <w:suppressAutoHyphens w:val="0"/>
              <w:ind w:left="130"/>
              <w:textAlignment w:val="center"/>
              <w:rPr>
                <w:rFonts w:cs="Arial"/>
                <w:sz w:val="18"/>
                <w:szCs w:val="18"/>
                <w:lang w:eastAsia="fr-FR"/>
              </w:rPr>
            </w:pPr>
            <w:r w:rsidRPr="2D113B91">
              <w:rPr>
                <w:rFonts w:eastAsiaTheme="minorEastAsia" w:cs="Arial"/>
                <w:color w:val="4B4B4A" w:themeColor="dark1"/>
                <w:kern w:val="24"/>
                <w:sz w:val="18"/>
                <w:szCs w:val="18"/>
                <w:lang w:eastAsia="fr-FR"/>
              </w:rPr>
              <w:t>Bourgogne - Franche Comté</w:t>
            </w:r>
          </w:p>
        </w:tc>
        <w:tc>
          <w:tcPr>
            <w:tcW w:w="3478"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9EDF4"/>
            <w:tcMar>
              <w:top w:w="72" w:type="dxa"/>
              <w:left w:w="144" w:type="dxa"/>
              <w:bottom w:w="72" w:type="dxa"/>
              <w:right w:w="144" w:type="dxa"/>
            </w:tcMar>
            <w:hideMark/>
          </w:tcPr>
          <w:p w14:paraId="57DA22C9" w14:textId="77777777" w:rsidR="00D644E5" w:rsidRPr="0082316D" w:rsidRDefault="00D644E5" w:rsidP="2D113B91">
            <w:pPr>
              <w:suppressAutoHyphens w:val="0"/>
              <w:rPr>
                <w:rFonts w:cs="Arial"/>
                <w:sz w:val="18"/>
                <w:szCs w:val="18"/>
                <w:lang w:eastAsia="fr-FR"/>
              </w:rPr>
            </w:pPr>
            <w:r w:rsidRPr="2D113B91">
              <w:rPr>
                <w:rFonts w:cs="Arial"/>
                <w:color w:val="4B4B4A" w:themeColor="dark1"/>
                <w:kern w:val="24"/>
                <w:sz w:val="18"/>
                <w:szCs w:val="18"/>
                <w:lang w:eastAsia="fr-FR"/>
              </w:rPr>
              <w:t>8 rue du Dr. Jean-François-Xavier Girod</w:t>
            </w:r>
          </w:p>
          <w:p w14:paraId="66755D1F" w14:textId="77777777" w:rsidR="00D644E5" w:rsidRPr="0082316D" w:rsidRDefault="00D644E5" w:rsidP="2D113B91">
            <w:pPr>
              <w:suppressAutoHyphens w:val="0"/>
              <w:rPr>
                <w:rFonts w:cs="Arial"/>
                <w:sz w:val="18"/>
                <w:szCs w:val="18"/>
                <w:lang w:eastAsia="fr-FR"/>
              </w:rPr>
            </w:pPr>
            <w:r w:rsidRPr="2D113B91">
              <w:rPr>
                <w:rFonts w:cs="Arial"/>
                <w:color w:val="4B4B4A" w:themeColor="dark1"/>
                <w:kern w:val="24"/>
                <w:sz w:val="18"/>
                <w:szCs w:val="18"/>
                <w:lang w:eastAsia="fr-FR"/>
              </w:rPr>
              <w:t>BP 1937</w:t>
            </w:r>
          </w:p>
          <w:p w14:paraId="3F8261E0" w14:textId="77777777" w:rsidR="00D644E5" w:rsidRPr="0082316D" w:rsidRDefault="00D644E5" w:rsidP="2D113B91">
            <w:pPr>
              <w:suppressAutoHyphens w:val="0"/>
              <w:rPr>
                <w:rFonts w:cs="Arial"/>
                <w:sz w:val="18"/>
                <w:szCs w:val="18"/>
                <w:lang w:eastAsia="fr-FR"/>
              </w:rPr>
            </w:pPr>
            <w:r w:rsidRPr="2D113B91">
              <w:rPr>
                <w:rFonts w:cs="Arial"/>
                <w:color w:val="4B4B4A" w:themeColor="dark1"/>
                <w:kern w:val="24"/>
                <w:sz w:val="18"/>
                <w:szCs w:val="18"/>
                <w:lang w:eastAsia="fr-FR"/>
              </w:rPr>
              <w:t>25020 Besançon Cedex</w:t>
            </w:r>
          </w:p>
        </w:tc>
        <w:tc>
          <w:tcPr>
            <w:tcW w:w="1701"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9EDF4"/>
          </w:tcPr>
          <w:p w14:paraId="07F1B2A2" w14:textId="77777777" w:rsidR="00D644E5" w:rsidRPr="0082316D" w:rsidRDefault="00D644E5" w:rsidP="2E580821">
            <w:pPr>
              <w:suppressAutoHyphens w:val="0"/>
              <w:jc w:val="center"/>
              <w:rPr>
                <w:rFonts w:cs="Arial"/>
                <w:color w:val="4A4A4A"/>
                <w:sz w:val="18"/>
                <w:szCs w:val="18"/>
                <w:lang w:eastAsia="fr-FR"/>
              </w:rPr>
            </w:pPr>
            <w:r w:rsidRPr="2D113B91">
              <w:rPr>
                <w:rFonts w:cs="Arial"/>
                <w:color w:val="4B4B4A" w:themeColor="dark1"/>
                <w:kern w:val="24"/>
                <w:sz w:val="18"/>
                <w:szCs w:val="18"/>
                <w:lang w:eastAsia="fr-FR"/>
              </w:rPr>
              <w:t>42882285200052</w:t>
            </w:r>
          </w:p>
        </w:tc>
        <w:tc>
          <w:tcPr>
            <w:tcW w:w="1559"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9EDF4"/>
            <w:tcMar>
              <w:top w:w="72" w:type="dxa"/>
              <w:left w:w="144" w:type="dxa"/>
              <w:bottom w:w="72" w:type="dxa"/>
              <w:right w:w="144" w:type="dxa"/>
            </w:tcMar>
            <w:hideMark/>
          </w:tcPr>
          <w:p w14:paraId="5E5EA5AD" w14:textId="77777777" w:rsidR="00D644E5" w:rsidRPr="0082316D" w:rsidRDefault="00D644E5" w:rsidP="2E580821">
            <w:pPr>
              <w:suppressAutoHyphens w:val="0"/>
              <w:rPr>
                <w:rFonts w:cs="Arial"/>
                <w:sz w:val="18"/>
                <w:szCs w:val="18"/>
                <w:lang w:eastAsia="fr-FR"/>
              </w:rPr>
            </w:pPr>
            <w:r w:rsidRPr="2D113B91">
              <w:rPr>
                <w:rFonts w:cs="Arial"/>
                <w:color w:val="4B4B4A" w:themeColor="dark1"/>
                <w:kern w:val="24"/>
                <w:sz w:val="18"/>
                <w:szCs w:val="18"/>
                <w:lang w:eastAsia="fr-FR"/>
              </w:rPr>
              <w:t>03 81 61 56 15</w:t>
            </w:r>
          </w:p>
        </w:tc>
      </w:tr>
    </w:tbl>
    <w:p w14:paraId="5F593951" w14:textId="77777777" w:rsidR="00D644E5" w:rsidRDefault="2D113B91" w:rsidP="2D113B91">
      <w:pPr>
        <w:pStyle w:val="Titre3"/>
        <w:numPr>
          <w:ilvl w:val="2"/>
          <w:numId w:val="10"/>
        </w:numPr>
        <w:rPr>
          <w:i/>
          <w:iCs/>
          <w:sz w:val="18"/>
          <w:szCs w:val="18"/>
        </w:rPr>
      </w:pPr>
      <w:r>
        <w:t>Désignation, adresse, numéro de téléphone du comptable assignataire :</w:t>
      </w:r>
    </w:p>
    <w:p w14:paraId="7081B6D5" w14:textId="2B050E1E" w:rsidR="00D644E5" w:rsidRPr="00FA49B6" w:rsidRDefault="2D113B91" w:rsidP="2D113B91">
      <w:pPr>
        <w:tabs>
          <w:tab w:val="left" w:pos="426"/>
          <w:tab w:val="left" w:pos="851"/>
        </w:tabs>
        <w:suppressAutoHyphens w:val="0"/>
        <w:jc w:val="center"/>
        <w:rPr>
          <w:rFonts w:cs="Kartika"/>
          <w:szCs w:val="22"/>
          <w:lang w:eastAsia="fr-FR" w:bidi="ml"/>
        </w:rPr>
      </w:pPr>
      <w:r w:rsidRPr="00FA49B6">
        <w:rPr>
          <w:rFonts w:cs="Kartika"/>
          <w:szCs w:val="22"/>
          <w:lang w:eastAsia="fr-FR" w:bidi="ml"/>
        </w:rPr>
        <w:t xml:space="preserve">Monsieur l’Agent Comptable </w:t>
      </w:r>
      <w:r w:rsidR="00EB2B60" w:rsidRPr="00FA49B6">
        <w:rPr>
          <w:rFonts w:cs="Kartika"/>
          <w:szCs w:val="22"/>
          <w:lang w:eastAsia="fr-FR" w:bidi="ml"/>
        </w:rPr>
        <w:t>Secondaire</w:t>
      </w:r>
      <w:r w:rsidRPr="00FA49B6">
        <w:rPr>
          <w:rFonts w:cs="Kartika"/>
          <w:szCs w:val="22"/>
          <w:lang w:eastAsia="fr-FR" w:bidi="ml"/>
        </w:rPr>
        <w:t xml:space="preserve"> (adresse identique)</w:t>
      </w:r>
    </w:p>
    <w:p w14:paraId="7BFB5AF4" w14:textId="0B19FCE4" w:rsidR="00EB2B60" w:rsidRPr="00FA49B6" w:rsidRDefault="00EB2B60" w:rsidP="2D113B91">
      <w:pPr>
        <w:tabs>
          <w:tab w:val="left" w:pos="426"/>
          <w:tab w:val="left" w:pos="851"/>
        </w:tabs>
        <w:suppressAutoHyphens w:val="0"/>
        <w:jc w:val="center"/>
        <w:rPr>
          <w:rFonts w:cs="Arial"/>
          <w:szCs w:val="22"/>
          <w:lang w:eastAsia="fr-FR" w:bidi="ml"/>
        </w:rPr>
      </w:pPr>
      <w:r w:rsidRPr="00FA49B6">
        <w:rPr>
          <w:rFonts w:cs="Arial"/>
          <w:szCs w:val="22"/>
          <w:lang w:eastAsia="fr-FR" w:bidi="ml"/>
        </w:rPr>
        <w:t xml:space="preserve">Claire </w:t>
      </w:r>
      <w:proofErr w:type="spellStart"/>
      <w:r w:rsidRPr="00FA49B6">
        <w:rPr>
          <w:rFonts w:cs="Arial"/>
          <w:szCs w:val="22"/>
          <w:lang w:eastAsia="fr-FR" w:bidi="ml"/>
        </w:rPr>
        <w:t>Euvrard</w:t>
      </w:r>
      <w:proofErr w:type="spellEnd"/>
    </w:p>
    <w:p w14:paraId="05C38AF4" w14:textId="77777777" w:rsidR="00D644E5" w:rsidRPr="00765C14" w:rsidRDefault="2D113B91" w:rsidP="2D113B91">
      <w:pPr>
        <w:pStyle w:val="Titre3"/>
        <w:numPr>
          <w:ilvl w:val="2"/>
          <w:numId w:val="10"/>
        </w:numPr>
        <w:rPr>
          <w:i/>
          <w:iCs/>
          <w:sz w:val="18"/>
          <w:szCs w:val="18"/>
        </w:rPr>
      </w:pPr>
      <w:r>
        <w:t>Imputation budgétaire :</w:t>
      </w:r>
    </w:p>
    <w:p w14:paraId="39B65ED9" w14:textId="77777777" w:rsidR="00D644E5" w:rsidRDefault="2D113B91" w:rsidP="2D113B91">
      <w:pPr>
        <w:rPr>
          <w:i/>
          <w:iCs/>
          <w:sz w:val="18"/>
          <w:szCs w:val="18"/>
        </w:rPr>
      </w:pPr>
      <w:r>
        <w:t>Budget propre de l’EFS</w:t>
      </w:r>
      <w:r w:rsidRPr="2D113B91">
        <w:rPr>
          <w:color w:val="0000FF"/>
        </w:rPr>
        <w:t>.</w:t>
      </w:r>
    </w:p>
    <w:p w14:paraId="24618B1E" w14:textId="5E69E7DA" w:rsidR="00D644E5" w:rsidRPr="0052688F" w:rsidRDefault="00D644E5" w:rsidP="00234EE9">
      <w:pPr>
        <w:pStyle w:val="Titre1"/>
        <w:numPr>
          <w:ilvl w:val="0"/>
          <w:numId w:val="10"/>
        </w:numPr>
      </w:pPr>
      <w:bookmarkStart w:id="85" w:name="_Toc223438160"/>
      <w:r w:rsidRPr="0052688F">
        <w:lastRenderedPageBreak/>
        <w:t>DECISION DU (DES) POUVOIR(S) ADJUDICATEUR(S)</w:t>
      </w:r>
      <w:r w:rsidR="0085466C">
        <w:t xml:space="preserve"> </w:t>
      </w:r>
      <w:r w:rsidR="0085466C" w:rsidRPr="2D113B91">
        <w:rPr>
          <w:i/>
          <w:iCs/>
          <w:sz w:val="22"/>
          <w:szCs w:val="22"/>
        </w:rPr>
        <w:t>(PARTIE A COMPLETER PAR L’EFS)</w:t>
      </w:r>
      <w:bookmarkEnd w:id="85"/>
    </w:p>
    <w:p w14:paraId="4D22C109" w14:textId="77777777" w:rsidR="00D644E5" w:rsidRPr="00791F91" w:rsidRDefault="2D113B91" w:rsidP="2D113B91">
      <w:pPr>
        <w:suppressAutoHyphens w:val="0"/>
        <w:rPr>
          <w:rFonts w:cs="Arial"/>
          <w:b/>
          <w:bCs/>
          <w:lang w:eastAsia="fr-FR" w:bidi="ml"/>
        </w:rPr>
      </w:pPr>
      <w:r w:rsidRPr="2D113B91">
        <w:rPr>
          <w:rFonts w:cs="Arial"/>
          <w:b/>
          <w:bCs/>
          <w:lang w:eastAsia="fr-FR" w:bidi="ml"/>
        </w:rPr>
        <w:t xml:space="preserve">La présente offre est acceptée </w:t>
      </w:r>
    </w:p>
    <w:p w14:paraId="49544684" w14:textId="77777777" w:rsidR="00D644E5" w:rsidRPr="00791F91" w:rsidRDefault="00D644E5" w:rsidP="2D113B91">
      <w:pPr>
        <w:suppressAutoHyphens w:val="0"/>
        <w:ind w:left="567"/>
        <w:rPr>
          <w:rFonts w:cs="Arial"/>
          <w:lang w:eastAsia="fr-FR" w:bidi="ml"/>
        </w:rPr>
      </w:pPr>
      <w:r w:rsidRPr="2D113B91">
        <w:fldChar w:fldCharType="begin">
          <w:ffData>
            <w:name w:val="CaseACocher113"/>
            <w:enabled/>
            <w:calcOnExit w:val="0"/>
            <w:checkBox>
              <w:sizeAuto/>
              <w:default w:val="0"/>
            </w:checkBox>
          </w:ffData>
        </w:fldChar>
      </w:r>
      <w:r w:rsidRPr="00791F91">
        <w:rPr>
          <w:rFonts w:cs="Arial"/>
          <w:lang w:eastAsia="fr-FR" w:bidi="ml"/>
        </w:rPr>
        <w:instrText xml:space="preserve"> FORMCHECKBOX </w:instrText>
      </w:r>
      <w:r w:rsidR="00CD1B96">
        <w:rPr>
          <w:rFonts w:cs="Arial"/>
          <w:lang w:eastAsia="fr-FR" w:bidi="ml"/>
        </w:rPr>
      </w:r>
      <w:r w:rsidR="00CD1B96">
        <w:rPr>
          <w:rFonts w:cs="Arial"/>
          <w:lang w:eastAsia="fr-FR" w:bidi="ml"/>
        </w:rPr>
        <w:fldChar w:fldCharType="separate"/>
      </w:r>
      <w:r w:rsidRPr="2D113B91">
        <w:fldChar w:fldCharType="end"/>
      </w:r>
      <w:r w:rsidRPr="00791F91">
        <w:rPr>
          <w:rFonts w:cs="Arial"/>
          <w:lang w:eastAsia="fr-FR" w:bidi="ml"/>
        </w:rPr>
        <w:tab/>
      </w:r>
      <w:proofErr w:type="gramStart"/>
      <w:r w:rsidRPr="00791F91">
        <w:rPr>
          <w:rFonts w:cs="Arial"/>
          <w:lang w:eastAsia="fr-FR" w:bidi="ml"/>
        </w:rPr>
        <w:t>en</w:t>
      </w:r>
      <w:proofErr w:type="gramEnd"/>
      <w:r w:rsidRPr="00791F91">
        <w:rPr>
          <w:rFonts w:cs="Arial"/>
          <w:lang w:eastAsia="fr-FR" w:bidi="ml"/>
        </w:rPr>
        <w:t xml:space="preserve"> ce qui concerne la totalité du marché </w:t>
      </w:r>
      <w:r>
        <w:rPr>
          <w:rFonts w:cs="Arial"/>
          <w:lang w:eastAsia="fr-FR" w:bidi="ml"/>
        </w:rPr>
        <w:t>public</w:t>
      </w:r>
      <w:r w:rsidRPr="00791F91">
        <w:rPr>
          <w:rFonts w:cs="Arial"/>
          <w:lang w:eastAsia="fr-FR" w:bidi="ml"/>
        </w:rPr>
        <w:t xml:space="preserve"> ou, en cas de marché alloti, la totalité des lots</w:t>
      </w:r>
    </w:p>
    <w:p w14:paraId="41222466" w14:textId="77777777" w:rsidR="00D644E5" w:rsidRPr="00791F91" w:rsidRDefault="00D644E5" w:rsidP="2D113B91">
      <w:pPr>
        <w:suppressAutoHyphens w:val="0"/>
        <w:ind w:left="567"/>
        <w:rPr>
          <w:rFonts w:cs="Arial"/>
          <w:lang w:eastAsia="fr-FR" w:bidi="ml"/>
        </w:rPr>
      </w:pPr>
      <w:r w:rsidRPr="2D113B91">
        <w:fldChar w:fldCharType="begin">
          <w:ffData>
            <w:name w:val="CaseACocher113"/>
            <w:enabled/>
            <w:calcOnExit w:val="0"/>
            <w:checkBox>
              <w:sizeAuto/>
              <w:default w:val="0"/>
            </w:checkBox>
          </w:ffData>
        </w:fldChar>
      </w:r>
      <w:r w:rsidRPr="00791F91">
        <w:rPr>
          <w:rFonts w:cs="Arial"/>
          <w:lang w:eastAsia="fr-FR" w:bidi="ml"/>
        </w:rPr>
        <w:instrText xml:space="preserve"> FORMCHECKBOX </w:instrText>
      </w:r>
      <w:r w:rsidR="00CD1B96">
        <w:rPr>
          <w:rFonts w:cs="Arial"/>
          <w:lang w:eastAsia="fr-FR" w:bidi="ml"/>
        </w:rPr>
      </w:r>
      <w:r w:rsidR="00CD1B96">
        <w:rPr>
          <w:rFonts w:cs="Arial"/>
          <w:lang w:eastAsia="fr-FR" w:bidi="ml"/>
        </w:rPr>
        <w:fldChar w:fldCharType="separate"/>
      </w:r>
      <w:r w:rsidRPr="2D113B91">
        <w:fldChar w:fldCharType="end"/>
      </w:r>
      <w:r w:rsidRPr="00791F91">
        <w:rPr>
          <w:rFonts w:cs="Arial"/>
          <w:lang w:eastAsia="fr-FR" w:bidi="ml"/>
        </w:rPr>
        <w:tab/>
      </w:r>
      <w:proofErr w:type="gramStart"/>
      <w:r w:rsidRPr="00791F91">
        <w:rPr>
          <w:rFonts w:cs="Arial"/>
          <w:lang w:eastAsia="fr-FR" w:bidi="ml"/>
        </w:rPr>
        <w:t>en</w:t>
      </w:r>
      <w:proofErr w:type="gramEnd"/>
      <w:r w:rsidRPr="00791F91">
        <w:rPr>
          <w:rFonts w:cs="Arial"/>
          <w:lang w:eastAsia="fr-FR" w:bidi="ml"/>
        </w:rPr>
        <w:t xml:space="preserve"> ce qui concerne les lots ci-après seulement : ……………………………………………..</w:t>
      </w:r>
    </w:p>
    <w:p w14:paraId="55DB2CDA" w14:textId="77777777" w:rsidR="00D644E5" w:rsidRPr="00791F91" w:rsidRDefault="00D644E5" w:rsidP="2D113B91">
      <w:pPr>
        <w:suppressAutoHyphens w:val="0"/>
        <w:spacing w:after="60"/>
        <w:ind w:left="567"/>
        <w:rPr>
          <w:rFonts w:cs="Arial"/>
          <w:i/>
          <w:iCs/>
          <w:sz w:val="16"/>
          <w:szCs w:val="16"/>
          <w:lang w:eastAsia="fr-FR" w:bidi="ml"/>
        </w:rPr>
      </w:pPr>
      <w:r w:rsidRPr="00791F91">
        <w:rPr>
          <w:rFonts w:cs="Arial"/>
          <w:i/>
          <w:iCs/>
          <w:sz w:val="16"/>
          <w:szCs w:val="16"/>
          <w:lang w:eastAsia="fr-FR" w:bidi="ml"/>
        </w:rPr>
        <w:tab/>
      </w:r>
      <w:r w:rsidRPr="2D113B91">
        <w:rPr>
          <w:rFonts w:cs="Arial"/>
          <w:i/>
          <w:iCs/>
          <w:sz w:val="16"/>
          <w:szCs w:val="16"/>
          <w:lang w:eastAsia="fr-FR" w:bidi="ml"/>
        </w:rPr>
        <w:t>(Indiquer les lots pour lesquels le candidat est retenu)</w:t>
      </w:r>
    </w:p>
    <w:p w14:paraId="54549231" w14:textId="77777777" w:rsidR="00D644E5" w:rsidRPr="00B61E71" w:rsidRDefault="00D644E5" w:rsidP="2D113B91">
      <w:pPr>
        <w:tabs>
          <w:tab w:val="left" w:pos="3600"/>
        </w:tabs>
        <w:suppressAutoHyphens w:val="0"/>
        <w:spacing w:line="360" w:lineRule="auto"/>
        <w:ind w:left="567"/>
        <w:rPr>
          <w:rFonts w:cs="Kartika"/>
          <w:lang w:eastAsia="fr-FR" w:bidi="ml"/>
        </w:rPr>
      </w:pPr>
      <w:r w:rsidRPr="00B61E71">
        <w:fldChar w:fldCharType="begin">
          <w:ffData>
            <w:name w:val="CaseACocher113"/>
            <w:enabled/>
            <w:calcOnExit w:val="0"/>
            <w:checkBox>
              <w:sizeAuto/>
              <w:default w:val="0"/>
            </w:checkBox>
          </w:ffData>
        </w:fldChar>
      </w:r>
      <w:r w:rsidRPr="00B61E71">
        <w:rPr>
          <w:rFonts w:cs="Kartika"/>
          <w:lang w:eastAsia="fr-FR" w:bidi="ml"/>
        </w:rPr>
        <w:instrText xml:space="preserve"> FORMCHECKBOX </w:instrText>
      </w:r>
      <w:r w:rsidR="00CD1B96">
        <w:rPr>
          <w:rFonts w:cs="Kartika"/>
          <w:lang w:eastAsia="fr-FR" w:bidi="ml"/>
        </w:rPr>
      </w:r>
      <w:r w:rsidR="00CD1B96">
        <w:rPr>
          <w:rFonts w:cs="Kartika"/>
          <w:lang w:eastAsia="fr-FR" w:bidi="ml"/>
        </w:rPr>
        <w:fldChar w:fldCharType="separate"/>
      </w:r>
      <w:r w:rsidRPr="00B61E71">
        <w:fldChar w:fldCharType="end"/>
      </w:r>
      <w:r w:rsidRPr="00B61E71">
        <w:rPr>
          <w:rFonts w:cs="Kartika"/>
          <w:lang w:eastAsia="fr-FR" w:bidi="ml"/>
        </w:rPr>
        <w:t xml:space="preserve">     </w:t>
      </w:r>
      <w:proofErr w:type="gramStart"/>
      <w:r w:rsidRPr="00B61E71">
        <w:rPr>
          <w:rFonts w:cs="Kartika"/>
          <w:lang w:eastAsia="fr-FR" w:bidi="ml"/>
        </w:rPr>
        <w:t>en</w:t>
      </w:r>
      <w:proofErr w:type="gramEnd"/>
      <w:r w:rsidRPr="00B61E71">
        <w:rPr>
          <w:rFonts w:cs="Kartika"/>
          <w:lang w:eastAsia="fr-FR" w:bidi="ml"/>
        </w:rPr>
        <w:t xml:space="preserve"> ce qui concerne la ou les variantes suivantes </w:t>
      </w:r>
      <w:r w:rsidRPr="00B61E71">
        <w:rPr>
          <w:rFonts w:cs="Kartika"/>
          <w:i/>
          <w:iCs/>
          <w:lang w:eastAsia="fr-FR" w:bidi="ml"/>
        </w:rPr>
        <w:t>(indiquer les variantes retenues)</w:t>
      </w:r>
      <w:r w:rsidRPr="00B61E71">
        <w:rPr>
          <w:rFonts w:cs="Kartika"/>
          <w:lang w:eastAsia="fr-FR" w:bidi="ml"/>
        </w:rPr>
        <w:t>.</w:t>
      </w:r>
    </w:p>
    <w:p w14:paraId="07253AE8" w14:textId="77777777" w:rsidR="00D644E5" w:rsidRPr="00791F91" w:rsidRDefault="2D113B91" w:rsidP="2D113B91">
      <w:pPr>
        <w:suppressAutoHyphens w:val="0"/>
        <w:rPr>
          <w:rFonts w:cs="Arial"/>
          <w:lang w:eastAsia="fr-FR" w:bidi="ml"/>
        </w:rPr>
      </w:pPr>
      <w:r w:rsidRPr="2D113B91">
        <w:rPr>
          <w:rFonts w:cs="Arial"/>
          <w:lang w:eastAsia="fr-FR" w:bidi="ml"/>
        </w:rPr>
        <w:t>Elle est complétée par les annexes suivantes :</w:t>
      </w:r>
    </w:p>
    <w:p w14:paraId="64BCED8B" w14:textId="77777777" w:rsidR="00D644E5" w:rsidRPr="00791F91" w:rsidRDefault="00D644E5" w:rsidP="00D644E5">
      <w:pPr>
        <w:suppressAutoHyphens w:val="0"/>
        <w:rPr>
          <w:rFonts w:cs="Arial"/>
          <w:i/>
          <w:iCs/>
          <w:sz w:val="18"/>
          <w:szCs w:val="18"/>
          <w:lang w:eastAsia="fr-FR" w:bidi="ml"/>
        </w:rPr>
      </w:pPr>
    </w:p>
    <w:p w14:paraId="3EF1DFE9" w14:textId="77777777" w:rsidR="00D644E5" w:rsidRPr="002D03BB" w:rsidRDefault="00D644E5" w:rsidP="2D113B91">
      <w:pPr>
        <w:suppressAutoHyphens w:val="0"/>
        <w:ind w:left="284"/>
        <w:rPr>
          <w:rFonts w:cs="Arial"/>
          <w:lang w:eastAsia="fr-FR" w:bidi="ml"/>
        </w:rPr>
      </w:pPr>
      <w:r w:rsidRPr="2D113B91">
        <w:fldChar w:fldCharType="begin">
          <w:ffData>
            <w:name w:val="CaseACocher111"/>
            <w:enabled/>
            <w:calcOnExit w:val="0"/>
            <w:checkBox>
              <w:sizeAuto/>
              <w:default w:val="0"/>
            </w:checkBox>
          </w:ffData>
        </w:fldChar>
      </w:r>
      <w:r w:rsidRPr="00791F91">
        <w:rPr>
          <w:rFonts w:cs="Arial"/>
          <w:lang w:eastAsia="fr-FR" w:bidi="ml"/>
        </w:rPr>
        <w:instrText xml:space="preserve"> FORMCHECKBOX </w:instrText>
      </w:r>
      <w:r w:rsidR="00CD1B96">
        <w:rPr>
          <w:rFonts w:cs="Arial"/>
          <w:lang w:eastAsia="fr-FR" w:bidi="ml"/>
        </w:rPr>
      </w:r>
      <w:r w:rsidR="00CD1B96">
        <w:rPr>
          <w:rFonts w:cs="Arial"/>
          <w:lang w:eastAsia="fr-FR" w:bidi="ml"/>
        </w:rPr>
        <w:fldChar w:fldCharType="separate"/>
      </w:r>
      <w:r w:rsidRPr="2D113B91">
        <w:fldChar w:fldCharType="end"/>
      </w:r>
      <w:r w:rsidRPr="00791F91">
        <w:rPr>
          <w:rFonts w:cs="Arial"/>
          <w:lang w:eastAsia="fr-FR" w:bidi="ml"/>
        </w:rPr>
        <w:t xml:space="preserve"> Annexe n° … Lettre de candidature et habilitation du mandataire par ses co-</w:t>
      </w:r>
      <w:r w:rsidRPr="002D03BB">
        <w:rPr>
          <w:rFonts w:cs="Arial"/>
          <w:lang w:eastAsia="fr-FR" w:bidi="ml"/>
        </w:rPr>
        <w:t>traitants (ou DC1)</w:t>
      </w:r>
    </w:p>
    <w:p w14:paraId="6027D57E" w14:textId="77777777" w:rsidR="00D644E5" w:rsidRDefault="00D644E5" w:rsidP="2D113B91">
      <w:pPr>
        <w:suppressAutoHyphens w:val="0"/>
        <w:spacing w:before="240"/>
        <w:ind w:left="284"/>
        <w:rPr>
          <w:rFonts w:cs="Arial"/>
          <w:lang w:eastAsia="fr-FR" w:bidi="ml"/>
        </w:rPr>
      </w:pPr>
      <w:r w:rsidRPr="2D113B91">
        <w:fldChar w:fldCharType="begin">
          <w:ffData>
            <w:name w:val="CaseACocher111"/>
            <w:enabled/>
            <w:calcOnExit w:val="0"/>
            <w:checkBox>
              <w:sizeAuto/>
              <w:default w:val="0"/>
            </w:checkBox>
          </w:ffData>
        </w:fldChar>
      </w:r>
      <w:r w:rsidRPr="002D03BB">
        <w:rPr>
          <w:rFonts w:cs="Arial"/>
          <w:lang w:eastAsia="fr-FR" w:bidi="ml"/>
        </w:rPr>
        <w:instrText xml:space="preserve"> FORMCHECKBOX </w:instrText>
      </w:r>
      <w:r w:rsidR="00CD1B96">
        <w:rPr>
          <w:rFonts w:cs="Arial"/>
          <w:lang w:eastAsia="fr-FR" w:bidi="ml"/>
        </w:rPr>
      </w:r>
      <w:r w:rsidR="00CD1B96">
        <w:rPr>
          <w:rFonts w:cs="Arial"/>
          <w:lang w:eastAsia="fr-FR" w:bidi="ml"/>
        </w:rPr>
        <w:fldChar w:fldCharType="separate"/>
      </w:r>
      <w:r w:rsidRPr="2D113B91">
        <w:fldChar w:fldCharType="end"/>
      </w:r>
      <w:r w:rsidRPr="002D03BB">
        <w:rPr>
          <w:rFonts w:cs="Arial"/>
          <w:lang w:eastAsia="fr-FR" w:bidi="ml"/>
        </w:rPr>
        <w:t xml:space="preserve"> Annexe n°… relative aux demandes de précisions ou de compléments sur la teneur des offres (ou OUV6-</w:t>
      </w:r>
    </w:p>
    <w:p w14:paraId="73363988" w14:textId="77777777" w:rsidR="00D644E5" w:rsidRPr="002D03BB" w:rsidRDefault="2D113B91" w:rsidP="2D113B91">
      <w:pPr>
        <w:suppressAutoHyphens w:val="0"/>
        <w:spacing w:before="240"/>
        <w:ind w:left="284" w:firstLine="283"/>
        <w:rPr>
          <w:rFonts w:cs="Arial"/>
          <w:lang w:eastAsia="fr-FR" w:bidi="ml"/>
        </w:rPr>
      </w:pPr>
      <w:r w:rsidRPr="2D113B91">
        <w:rPr>
          <w:rFonts w:cs="Arial"/>
          <w:lang w:eastAsia="fr-FR" w:bidi="ml"/>
        </w:rPr>
        <w:t>OUV7) ;</w:t>
      </w:r>
    </w:p>
    <w:p w14:paraId="024A12CB" w14:textId="77777777" w:rsidR="00D644E5" w:rsidRDefault="00D644E5" w:rsidP="2D113B91">
      <w:pPr>
        <w:suppressAutoHyphens w:val="0"/>
        <w:spacing w:before="240"/>
        <w:ind w:left="284"/>
        <w:rPr>
          <w:rFonts w:cs="Arial"/>
          <w:lang w:eastAsia="fr-FR" w:bidi="ml"/>
        </w:rPr>
      </w:pPr>
      <w:r w:rsidRPr="2D113B91">
        <w:fldChar w:fldCharType="begin">
          <w:ffData>
            <w:name w:val="CaseACocher111"/>
            <w:enabled/>
            <w:calcOnExit w:val="0"/>
            <w:checkBox>
              <w:sizeAuto/>
              <w:default w:val="0"/>
            </w:checkBox>
          </w:ffData>
        </w:fldChar>
      </w:r>
      <w:r w:rsidRPr="002D03BB">
        <w:rPr>
          <w:rFonts w:cs="Arial"/>
          <w:lang w:eastAsia="fr-FR" w:bidi="ml"/>
        </w:rPr>
        <w:instrText xml:space="preserve"> FORMCHECKBOX </w:instrText>
      </w:r>
      <w:r w:rsidR="00CD1B96">
        <w:rPr>
          <w:rFonts w:cs="Arial"/>
          <w:lang w:eastAsia="fr-FR" w:bidi="ml"/>
        </w:rPr>
      </w:r>
      <w:r w:rsidR="00CD1B96">
        <w:rPr>
          <w:rFonts w:cs="Arial"/>
          <w:lang w:eastAsia="fr-FR" w:bidi="ml"/>
        </w:rPr>
        <w:fldChar w:fldCharType="separate"/>
      </w:r>
      <w:r w:rsidRPr="2D113B91">
        <w:fldChar w:fldCharType="end"/>
      </w:r>
      <w:r w:rsidRPr="002D03BB">
        <w:rPr>
          <w:rFonts w:cs="Arial"/>
          <w:lang w:eastAsia="fr-FR" w:bidi="ml"/>
        </w:rPr>
        <w:t xml:space="preserve"> Annexe n°… relative à la mise au point du marché (ou OUV11) ;</w:t>
      </w:r>
    </w:p>
    <w:p w14:paraId="470E60F0" w14:textId="2A5A57DE" w:rsidR="00D644E5" w:rsidRPr="00791F91" w:rsidRDefault="00D644E5" w:rsidP="2D113B91">
      <w:pPr>
        <w:suppressAutoHyphens w:val="0"/>
        <w:spacing w:before="240"/>
        <w:ind w:left="284"/>
        <w:rPr>
          <w:rFonts w:cs="Arial"/>
          <w:lang w:eastAsia="fr-FR" w:bidi="ml"/>
        </w:rPr>
      </w:pPr>
      <w:r w:rsidRPr="2D113B91">
        <w:fldChar w:fldCharType="begin">
          <w:ffData>
            <w:name w:val="CaseACocher111"/>
            <w:enabled/>
            <w:calcOnExit w:val="0"/>
            <w:checkBox>
              <w:sizeAuto/>
              <w:default w:val="0"/>
            </w:checkBox>
          </w:ffData>
        </w:fldChar>
      </w:r>
      <w:r w:rsidRPr="00791F91">
        <w:rPr>
          <w:rFonts w:cs="Arial"/>
          <w:lang w:eastAsia="fr-FR" w:bidi="ml"/>
        </w:rPr>
        <w:instrText xml:space="preserve"> FORMCHECKBOX </w:instrText>
      </w:r>
      <w:r w:rsidR="00CD1B96">
        <w:rPr>
          <w:rFonts w:cs="Arial"/>
          <w:lang w:eastAsia="fr-FR" w:bidi="ml"/>
        </w:rPr>
      </w:r>
      <w:r w:rsidR="00CD1B96">
        <w:rPr>
          <w:rFonts w:cs="Arial"/>
          <w:lang w:eastAsia="fr-FR" w:bidi="ml"/>
        </w:rPr>
        <w:fldChar w:fldCharType="separate"/>
      </w:r>
      <w:r w:rsidRPr="2D113B91">
        <w:fldChar w:fldCharType="end"/>
      </w:r>
      <w:r w:rsidRPr="00791F91">
        <w:rPr>
          <w:rFonts w:cs="Arial"/>
          <w:lang w:eastAsia="fr-FR" w:bidi="ml"/>
        </w:rPr>
        <w:t xml:space="preserve"> Autres annexes </w:t>
      </w:r>
      <w:r w:rsidRPr="2D113B91">
        <w:rPr>
          <w:rFonts w:cs="Arial"/>
          <w:i/>
          <w:iCs/>
          <w:sz w:val="18"/>
          <w:szCs w:val="18"/>
          <w:lang w:eastAsia="fr-FR" w:bidi="ml"/>
        </w:rPr>
        <w:t>(À préciser)</w:t>
      </w:r>
      <w:r w:rsidR="0082316D">
        <w:rPr>
          <w:rFonts w:cs="Arial"/>
          <w:lang w:eastAsia="fr-FR" w:bidi="ml"/>
        </w:rPr>
        <w:t> ;</w:t>
      </w:r>
    </w:p>
    <w:p w14:paraId="4E8A784E" w14:textId="77777777" w:rsidR="00556E39" w:rsidRDefault="00D644E5" w:rsidP="2D113B91">
      <w:pPr>
        <w:tabs>
          <w:tab w:val="left" w:pos="5245"/>
          <w:tab w:val="left" w:pos="7371"/>
          <w:tab w:val="left" w:pos="7655"/>
        </w:tabs>
        <w:suppressAutoHyphens w:val="0"/>
        <w:rPr>
          <w:rFonts w:cs="Arial"/>
          <w:lang w:eastAsia="fr-FR" w:bidi="ml"/>
        </w:rPr>
      </w:pPr>
      <w:r w:rsidRPr="00791F91">
        <w:rPr>
          <w:rFonts w:cs="Arial"/>
          <w:lang w:eastAsia="fr-FR" w:bidi="ml"/>
        </w:rPr>
        <w:tab/>
      </w:r>
    </w:p>
    <w:p w14:paraId="061A3AE4" w14:textId="77777777" w:rsidR="00556E39" w:rsidRDefault="00556E39" w:rsidP="2D113B91">
      <w:pPr>
        <w:tabs>
          <w:tab w:val="left" w:pos="5245"/>
          <w:tab w:val="left" w:pos="7371"/>
          <w:tab w:val="left" w:pos="7655"/>
        </w:tabs>
        <w:suppressAutoHyphens w:val="0"/>
        <w:rPr>
          <w:rFonts w:cs="Arial"/>
          <w:lang w:eastAsia="fr-FR" w:bidi="ml"/>
        </w:rPr>
      </w:pPr>
    </w:p>
    <w:p w14:paraId="6399722C" w14:textId="3752006A" w:rsidR="00D644E5" w:rsidRPr="00791F91" w:rsidRDefault="00556E39" w:rsidP="2D113B91">
      <w:pPr>
        <w:tabs>
          <w:tab w:val="left" w:pos="5245"/>
          <w:tab w:val="left" w:pos="7371"/>
          <w:tab w:val="left" w:pos="7655"/>
        </w:tabs>
        <w:suppressAutoHyphens w:val="0"/>
        <w:rPr>
          <w:rFonts w:cs="Arial"/>
          <w:lang w:eastAsia="fr-FR" w:bidi="ml"/>
        </w:rPr>
      </w:pPr>
      <w:r>
        <w:rPr>
          <w:rFonts w:cs="Arial"/>
          <w:lang w:eastAsia="fr-FR" w:bidi="ml"/>
        </w:rPr>
        <w:tab/>
      </w:r>
      <w:r w:rsidR="00D644E5" w:rsidRPr="00791F91">
        <w:rPr>
          <w:rFonts w:cs="Arial"/>
          <w:lang w:eastAsia="fr-FR" w:bidi="ml"/>
        </w:rPr>
        <w:t>A</w:t>
      </w:r>
      <w:proofErr w:type="gramStart"/>
      <w:r w:rsidR="00D644E5" w:rsidRPr="00791F91">
        <w:rPr>
          <w:rFonts w:cs="Arial"/>
          <w:lang w:eastAsia="fr-FR" w:bidi="ml"/>
        </w:rPr>
        <w:t> :…</w:t>
      </w:r>
      <w:proofErr w:type="gramEnd"/>
      <w:r w:rsidR="00D644E5" w:rsidRPr="00791F91">
        <w:rPr>
          <w:rFonts w:cs="Arial"/>
          <w:lang w:eastAsia="fr-FR" w:bidi="ml"/>
        </w:rPr>
        <w:t>…………………le …………………</w:t>
      </w:r>
    </w:p>
    <w:p w14:paraId="10BDF5D4" w14:textId="77777777" w:rsidR="00D644E5" w:rsidRPr="00791F91" w:rsidRDefault="00D644E5" w:rsidP="00D644E5">
      <w:pPr>
        <w:suppressAutoHyphens w:val="0"/>
        <w:rPr>
          <w:lang w:eastAsia="fr-FR" w:bidi="ml"/>
        </w:rPr>
      </w:pPr>
    </w:p>
    <w:p w14:paraId="628C7272" w14:textId="77777777" w:rsidR="00D644E5" w:rsidRPr="00791F91" w:rsidRDefault="00D644E5" w:rsidP="00D644E5">
      <w:pPr>
        <w:suppressAutoHyphens w:val="0"/>
        <w:rPr>
          <w:lang w:eastAsia="fr-FR" w:bidi="ml"/>
        </w:rPr>
      </w:pPr>
    </w:p>
    <w:p w14:paraId="56AA9800" w14:textId="77777777" w:rsidR="00D644E5" w:rsidRPr="00791F91" w:rsidRDefault="2D113B91" w:rsidP="2D113B91">
      <w:pPr>
        <w:suppressAutoHyphens w:val="0"/>
        <w:ind w:left="6804"/>
        <w:rPr>
          <w:rFonts w:cs="Arial"/>
          <w:lang w:eastAsia="fr-FR" w:bidi="ml"/>
        </w:rPr>
      </w:pPr>
      <w:r w:rsidRPr="2D113B91">
        <w:rPr>
          <w:rFonts w:cs="Arial"/>
          <w:lang w:eastAsia="fr-FR" w:bidi="ml"/>
        </w:rPr>
        <w:t>Signature</w:t>
      </w:r>
    </w:p>
    <w:p w14:paraId="69961BE1" w14:textId="77777777" w:rsidR="00D644E5" w:rsidRPr="002D03BB" w:rsidRDefault="2D113B91" w:rsidP="2D113B91">
      <w:pPr>
        <w:suppressAutoHyphens w:val="0"/>
        <w:ind w:left="4820"/>
        <w:jc w:val="center"/>
        <w:rPr>
          <w:rFonts w:cs="Arial"/>
          <w:i/>
          <w:iCs/>
          <w:sz w:val="18"/>
          <w:szCs w:val="18"/>
          <w:lang w:eastAsia="fr-FR" w:bidi="ml"/>
        </w:rPr>
      </w:pPr>
      <w:r w:rsidRPr="2D113B91">
        <w:rPr>
          <w:rFonts w:cs="Arial"/>
          <w:i/>
          <w:iCs/>
          <w:sz w:val="18"/>
          <w:szCs w:val="18"/>
          <w:lang w:eastAsia="fr-FR" w:bidi="ml"/>
        </w:rPr>
        <w:t>(Représentant du pouvoir adjudicateur habilité à signer le marché public)</w:t>
      </w:r>
    </w:p>
    <w:p w14:paraId="41CDEAD0" w14:textId="44B47FDB" w:rsidR="0005386A" w:rsidRPr="00E804D8" w:rsidRDefault="0005386A" w:rsidP="000165E3">
      <w:pPr>
        <w:spacing w:before="0" w:after="0"/>
        <w:rPr>
          <w:rFonts w:cs="Arial"/>
          <w:szCs w:val="22"/>
        </w:rPr>
      </w:pPr>
    </w:p>
    <w:sectPr w:rsidR="0005386A" w:rsidRPr="00E804D8" w:rsidSect="0065402E">
      <w:headerReference w:type="default" r:id="rId14"/>
      <w:footerReference w:type="default" r:id="rId15"/>
      <w:headerReference w:type="first" r:id="rId16"/>
      <w:footerReference w:type="first" r:id="rId17"/>
      <w:type w:val="continuous"/>
      <w:pgSz w:w="11906" w:h="16838" w:code="9"/>
      <w:pgMar w:top="1417" w:right="1417" w:bottom="1417" w:left="1417" w:header="340"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50178D" w14:textId="77777777" w:rsidR="000869CF" w:rsidRDefault="000869CF" w:rsidP="00F51D4C">
      <w:r>
        <w:separator/>
      </w:r>
    </w:p>
  </w:endnote>
  <w:endnote w:type="continuationSeparator" w:id="0">
    <w:p w14:paraId="1664FC1A" w14:textId="77777777" w:rsidR="000869CF" w:rsidRDefault="000869CF" w:rsidP="00F51D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Univers">
    <w:altName w:val="Calibri"/>
    <w:charset w:val="00"/>
    <w:family w:val="swiss"/>
    <w:pitch w:val="variable"/>
    <w:sig w:usb0="80000287" w:usb1="00000000" w:usb2="00000000" w:usb3="00000000" w:csb0="0000000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Gotham Book">
    <w:altName w:val="Arial"/>
    <w:panose1 w:val="00000000000000000000"/>
    <w:charset w:val="00"/>
    <w:family w:val="modern"/>
    <w:notTrueType/>
    <w:pitch w:val="variable"/>
    <w:sig w:usb0="A10000FF" w:usb1="4000005B" w:usb2="00000000" w:usb3="00000000" w:csb0="0000009B" w:csb1="00000000"/>
  </w:font>
  <w:font w:name="FreightMacro Pro Medium">
    <w:altName w:val="Arial"/>
    <w:panose1 w:val="02000603040000020004"/>
    <w:charset w:val="00"/>
    <w:family w:val="modern"/>
    <w:notTrueType/>
    <w:pitch w:val="variable"/>
    <w:sig w:usb0="00000007" w:usb1="00000001" w:usb2="00000000" w:usb3="00000000" w:csb0="00000093" w:csb1="00000000"/>
  </w:font>
  <w:font w:name="Arial Narrow">
    <w:panose1 w:val="020B0606020202030204"/>
    <w:charset w:val="00"/>
    <w:family w:val="swiss"/>
    <w:pitch w:val="variable"/>
    <w:sig w:usb0="00000287" w:usb1="000008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Kartika">
    <w:charset w:val="00"/>
    <w:family w:val="roman"/>
    <w:pitch w:val="variable"/>
    <w:sig w:usb0="008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4476631"/>
      <w:docPartObj>
        <w:docPartGallery w:val="Page Numbers (Bottom of Page)"/>
        <w:docPartUnique/>
      </w:docPartObj>
    </w:sdtPr>
    <w:sdtEndPr/>
    <w:sdtContent>
      <w:p w14:paraId="41CDED47" w14:textId="4EE7E6C7" w:rsidR="000869CF" w:rsidRDefault="000869CF">
        <w:pPr>
          <w:jc w:val="center"/>
        </w:pPr>
        <w:r>
          <w:fldChar w:fldCharType="begin"/>
        </w:r>
        <w:r>
          <w:instrText>PAGE   \* MERGEFORMAT</w:instrText>
        </w:r>
        <w:r>
          <w:fldChar w:fldCharType="separate"/>
        </w:r>
        <w:r>
          <w:rPr>
            <w:noProof/>
          </w:rPr>
          <w:t>13</w:t>
        </w:r>
        <w:r>
          <w:fldChar w:fldCharType="end"/>
        </w:r>
      </w:p>
    </w:sdtContent>
  </w:sdt>
  <w:p w14:paraId="41CDED48" w14:textId="77777777" w:rsidR="000869CF" w:rsidRDefault="000869CF"/>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56353716"/>
      <w:docPartObj>
        <w:docPartGallery w:val="Page Numbers (Bottom of Page)"/>
        <w:docPartUnique/>
      </w:docPartObj>
    </w:sdtPr>
    <w:sdtEndPr/>
    <w:sdtContent>
      <w:p w14:paraId="41CDED50" w14:textId="6BFCB60B" w:rsidR="000869CF" w:rsidRDefault="000869CF">
        <w:pPr>
          <w:jc w:val="center"/>
        </w:pPr>
        <w:r>
          <w:fldChar w:fldCharType="begin"/>
        </w:r>
        <w:r>
          <w:instrText>PAGE   \* MERGEFORMAT</w:instrText>
        </w:r>
        <w:r>
          <w:fldChar w:fldCharType="separate"/>
        </w:r>
        <w:r>
          <w:rPr>
            <w:noProof/>
          </w:rPr>
          <w:t>1</w:t>
        </w:r>
        <w:r>
          <w:fldChar w:fldCharType="end"/>
        </w:r>
      </w:p>
    </w:sdtContent>
  </w:sdt>
  <w:p w14:paraId="41CDED51" w14:textId="77777777" w:rsidR="000869CF" w:rsidRPr="00813832" w:rsidRDefault="000869CF" w:rsidP="0081383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A6F270" w14:textId="77777777" w:rsidR="000869CF" w:rsidRDefault="000869CF" w:rsidP="00F51D4C">
      <w:r>
        <w:separator/>
      </w:r>
    </w:p>
  </w:footnote>
  <w:footnote w:type="continuationSeparator" w:id="0">
    <w:p w14:paraId="7F3379C8" w14:textId="77777777" w:rsidR="000869CF" w:rsidRDefault="000869CF" w:rsidP="00F51D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CDED46" w14:textId="77777777" w:rsidR="000869CF" w:rsidRPr="003C7C34" w:rsidRDefault="000869CF" w:rsidP="003C7C34">
    <w:r w:rsidRPr="00356F8F">
      <w:rPr>
        <w:noProof/>
        <w:lang w:eastAsia="fr-FR"/>
      </w:rPr>
      <w:drawing>
        <wp:anchor distT="0" distB="0" distL="114300" distR="114300" simplePos="0" relativeHeight="251664384" behindDoc="1" locked="0" layoutInCell="1" allowOverlap="1" wp14:anchorId="41CDED52" wp14:editId="41CDED53">
          <wp:simplePos x="0" y="0"/>
          <wp:positionH relativeFrom="page">
            <wp:posOffset>181271</wp:posOffset>
          </wp:positionH>
          <wp:positionV relativeFrom="page">
            <wp:posOffset>361950</wp:posOffset>
          </wp:positionV>
          <wp:extent cx="3060889" cy="4320000"/>
          <wp:effectExtent l="19050" t="0" r="6161" b="0"/>
          <wp:wrapNone/>
          <wp:docPr id="16" name="Image 2" descr="cercl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ercle.png"/>
                  <pic:cNvPicPr/>
                </pic:nvPicPr>
                <pic:blipFill>
                  <a:blip r:embed="rId1"/>
                  <a:stretch>
                    <a:fillRect/>
                  </a:stretch>
                </pic:blipFill>
                <pic:spPr>
                  <a:xfrm>
                    <a:off x="0" y="0"/>
                    <a:ext cx="3060889" cy="4320000"/>
                  </a:xfrm>
                  <a:prstGeom prst="rect">
                    <a:avLst/>
                  </a:prstGeom>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CDED49" w14:textId="77777777" w:rsidR="000869CF" w:rsidRDefault="000869CF" w:rsidP="00282F5B">
    <w:r>
      <w:rPr>
        <w:noProof/>
        <w:lang w:eastAsia="fr-FR"/>
      </w:rPr>
      <w:drawing>
        <wp:anchor distT="0" distB="0" distL="114300" distR="114300" simplePos="0" relativeHeight="251660288" behindDoc="1" locked="0" layoutInCell="1" allowOverlap="1" wp14:anchorId="41CDED54" wp14:editId="41CDED55">
          <wp:simplePos x="0" y="0"/>
          <wp:positionH relativeFrom="page">
            <wp:posOffset>180881</wp:posOffset>
          </wp:positionH>
          <wp:positionV relativeFrom="page">
            <wp:posOffset>361903</wp:posOffset>
          </wp:positionV>
          <wp:extent cx="3060889" cy="4320000"/>
          <wp:effectExtent l="19050" t="0" r="6161" b="0"/>
          <wp:wrapNone/>
          <wp:docPr id="17" name="Image 17" descr="cercl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ercle.png"/>
                  <pic:cNvPicPr/>
                </pic:nvPicPr>
                <pic:blipFill>
                  <a:blip r:embed="rId1"/>
                  <a:stretch>
                    <a:fillRect/>
                  </a:stretch>
                </pic:blipFill>
                <pic:spPr>
                  <a:xfrm>
                    <a:off x="0" y="0"/>
                    <a:ext cx="3060889" cy="4320000"/>
                  </a:xfrm>
                  <a:prstGeom prst="rect">
                    <a:avLst/>
                  </a:prstGeom>
                </pic:spPr>
              </pic:pic>
            </a:graphicData>
          </a:graphic>
        </wp:anchor>
      </w:drawing>
    </w:r>
    <w:r>
      <w:rPr>
        <w:noProof/>
        <w:lang w:eastAsia="fr-FR"/>
      </w:rPr>
      <w:drawing>
        <wp:anchor distT="0" distB="0" distL="114300" distR="114300" simplePos="0" relativeHeight="251662336" behindDoc="1" locked="0" layoutInCell="1" allowOverlap="1" wp14:anchorId="41CDED56" wp14:editId="41CDED57">
          <wp:simplePos x="0" y="0"/>
          <wp:positionH relativeFrom="page">
            <wp:posOffset>5581650</wp:posOffset>
          </wp:positionH>
          <wp:positionV relativeFrom="page">
            <wp:posOffset>361950</wp:posOffset>
          </wp:positionV>
          <wp:extent cx="1620000" cy="1621017"/>
          <wp:effectExtent l="19050" t="0" r="0" b="0"/>
          <wp:wrapNone/>
          <wp:docPr id="18" name="Image 18" descr="logo_ef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efs.png"/>
                  <pic:cNvPicPr/>
                </pic:nvPicPr>
                <pic:blipFill>
                  <a:blip r:embed="rId2"/>
                  <a:stretch>
                    <a:fillRect/>
                  </a:stretch>
                </pic:blipFill>
                <pic:spPr>
                  <a:xfrm>
                    <a:off x="0" y="0"/>
                    <a:ext cx="1620000" cy="1621017"/>
                  </a:xfrm>
                  <a:prstGeom prst="rect">
                    <a:avLst/>
                  </a:prstGeom>
                </pic:spPr>
              </pic:pic>
            </a:graphicData>
          </a:graphic>
        </wp:anchor>
      </w:drawing>
    </w:r>
    <w:r>
      <w:tab/>
    </w:r>
  </w:p>
  <w:p w14:paraId="41CDED4A" w14:textId="77777777" w:rsidR="000869CF" w:rsidRDefault="000869CF"/>
  <w:p w14:paraId="41CDED4B" w14:textId="77777777" w:rsidR="000869CF" w:rsidRDefault="000869CF"/>
  <w:p w14:paraId="41CDED4C" w14:textId="77777777" w:rsidR="000869CF" w:rsidRDefault="000869CF"/>
  <w:p w14:paraId="41CDED4D" w14:textId="77777777" w:rsidR="000869CF" w:rsidRDefault="000869CF"/>
  <w:p w14:paraId="41CDED4E" w14:textId="77777777" w:rsidR="000869CF" w:rsidRDefault="000869CF"/>
  <w:p w14:paraId="41CDED4F" w14:textId="77777777" w:rsidR="000869CF" w:rsidRDefault="000869CF" w:rsidP="00CC3155">
    <w:pPr>
      <w:spacing w:line="360" w:lineRule="exac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37.5pt;height:26.25pt" o:bullet="t">
        <v:imagedata r:id="rId1" o:title="puce_fleche"/>
      </v:shape>
    </w:pict>
  </w:numPicBullet>
  <w:abstractNum w:abstractNumId="0" w15:restartNumberingAfterBreak="0">
    <w:nsid w:val="00000001"/>
    <w:multiLevelType w:val="multilevel"/>
    <w:tmpl w:val="F0B631BA"/>
    <w:lvl w:ilvl="0">
      <w:start w:val="1"/>
      <w:numFmt w:val="decimal"/>
      <w:suff w:val="space"/>
      <w:lvlText w:val="PARTIE %1 :"/>
      <w:lvlJc w:val="left"/>
      <w:pPr>
        <w:ind w:left="0" w:firstLine="0"/>
      </w:pPr>
      <w:rPr>
        <w:rFonts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suff w:val="space"/>
      <w:lvlText w:val="%1.%2."/>
      <w:lvlJc w:val="left"/>
      <w:pPr>
        <w:ind w:left="567" w:firstLine="0"/>
      </w:pPr>
      <w:rPr>
        <w:rFonts w:hint="default"/>
      </w:rPr>
    </w:lvl>
    <w:lvl w:ilvl="2">
      <w:start w:val="1"/>
      <w:numFmt w:val="decimal"/>
      <w:suff w:val="space"/>
      <w:lvlText w:val="%1.%2.%3."/>
      <w:lvlJc w:val="left"/>
      <w:pPr>
        <w:ind w:left="1134" w:firstLine="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suff w:val="space"/>
      <w:lvlText w:val="%1.%2.%3.%4."/>
      <w:lvlJc w:val="left"/>
      <w:pPr>
        <w:ind w:left="1701" w:firstLine="0"/>
      </w:pPr>
      <w:rPr>
        <w:rFonts w:hint="default"/>
      </w:rPr>
    </w:lvl>
    <w:lvl w:ilvl="4">
      <w:start w:val="1"/>
      <w:numFmt w:val="decimal"/>
      <w:suff w:val="space"/>
      <w:lvlText w:val="%1.%2.%3.%4.%5"/>
      <w:lvlJc w:val="left"/>
      <w:pPr>
        <w:ind w:left="2268" w:firstLine="0"/>
      </w:pPr>
      <w:rPr>
        <w:rFonts w:hint="default"/>
      </w:rPr>
    </w:lvl>
    <w:lvl w:ilvl="5">
      <w:start w:val="1"/>
      <w:numFmt w:val="none"/>
      <w:pStyle w:val="Titre6"/>
      <w:suff w:val="nothing"/>
      <w:lvlText w:val=""/>
      <w:lvlJc w:val="left"/>
      <w:pPr>
        <w:ind w:left="1152" w:hanging="1152"/>
      </w:pPr>
      <w:rPr>
        <w:rFonts w:hint="default"/>
      </w:rPr>
    </w:lvl>
    <w:lvl w:ilvl="6">
      <w:start w:val="1"/>
      <w:numFmt w:val="none"/>
      <w:pStyle w:val="Titre7"/>
      <w:suff w:val="nothing"/>
      <w:lvlText w:val=""/>
      <w:lvlJc w:val="left"/>
      <w:pPr>
        <w:ind w:left="1296" w:hanging="1296"/>
      </w:pPr>
      <w:rPr>
        <w:rFonts w:hint="default"/>
      </w:rPr>
    </w:lvl>
    <w:lvl w:ilvl="7">
      <w:start w:val="1"/>
      <w:numFmt w:val="none"/>
      <w:pStyle w:val="Titre8"/>
      <w:suff w:val="nothing"/>
      <w:lvlText w:val=""/>
      <w:lvlJc w:val="left"/>
      <w:pPr>
        <w:ind w:left="1440" w:hanging="1440"/>
      </w:pPr>
      <w:rPr>
        <w:rFonts w:hint="default"/>
      </w:rPr>
    </w:lvl>
    <w:lvl w:ilvl="8">
      <w:start w:val="1"/>
      <w:numFmt w:val="none"/>
      <w:pStyle w:val="Titre9"/>
      <w:suff w:val="nothing"/>
      <w:lvlText w:val=""/>
      <w:lvlJc w:val="left"/>
      <w:pPr>
        <w:ind w:left="1584" w:hanging="1584"/>
      </w:pPr>
      <w:rPr>
        <w:rFonts w:hint="default"/>
      </w:r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00D47F2E"/>
    <w:multiLevelType w:val="hybridMultilevel"/>
    <w:tmpl w:val="BF34DCA6"/>
    <w:lvl w:ilvl="0" w:tplc="71007162">
      <w:start w:val="1"/>
      <w:numFmt w:val="bullet"/>
      <w:lvlText w:val=""/>
      <w:lvlJc w:val="left"/>
      <w:pPr>
        <w:ind w:left="720" w:hanging="360"/>
      </w:pPr>
      <w:rPr>
        <w:rFonts w:ascii="Symbol" w:hAnsi="Symbol" w:hint="default"/>
      </w:rPr>
    </w:lvl>
    <w:lvl w:ilvl="1" w:tplc="2CC62B88">
      <w:start w:val="1"/>
      <w:numFmt w:val="bullet"/>
      <w:lvlText w:val="o"/>
      <w:lvlJc w:val="left"/>
      <w:pPr>
        <w:ind w:left="1440" w:hanging="360"/>
      </w:pPr>
      <w:rPr>
        <w:rFonts w:ascii="Courier New" w:hAnsi="Courier New" w:hint="default"/>
      </w:rPr>
    </w:lvl>
    <w:lvl w:ilvl="2" w:tplc="6A00F7D8">
      <w:start w:val="1"/>
      <w:numFmt w:val="bullet"/>
      <w:lvlText w:val=""/>
      <w:lvlJc w:val="left"/>
      <w:pPr>
        <w:ind w:left="2160" w:hanging="360"/>
      </w:pPr>
      <w:rPr>
        <w:rFonts w:ascii="Wingdings" w:hAnsi="Wingdings" w:hint="default"/>
      </w:rPr>
    </w:lvl>
    <w:lvl w:ilvl="3" w:tplc="9DB841E0">
      <w:start w:val="1"/>
      <w:numFmt w:val="bullet"/>
      <w:lvlText w:val=""/>
      <w:lvlJc w:val="left"/>
      <w:pPr>
        <w:ind w:left="2880" w:hanging="360"/>
      </w:pPr>
      <w:rPr>
        <w:rFonts w:ascii="Symbol" w:hAnsi="Symbol" w:hint="default"/>
      </w:rPr>
    </w:lvl>
    <w:lvl w:ilvl="4" w:tplc="91B07D68">
      <w:start w:val="1"/>
      <w:numFmt w:val="bullet"/>
      <w:lvlText w:val="o"/>
      <w:lvlJc w:val="left"/>
      <w:pPr>
        <w:ind w:left="3600" w:hanging="360"/>
      </w:pPr>
      <w:rPr>
        <w:rFonts w:ascii="Courier New" w:hAnsi="Courier New" w:hint="default"/>
      </w:rPr>
    </w:lvl>
    <w:lvl w:ilvl="5" w:tplc="887ED208">
      <w:start w:val="1"/>
      <w:numFmt w:val="bullet"/>
      <w:lvlText w:val=""/>
      <w:lvlJc w:val="left"/>
      <w:pPr>
        <w:ind w:left="4320" w:hanging="360"/>
      </w:pPr>
      <w:rPr>
        <w:rFonts w:ascii="Wingdings" w:hAnsi="Wingdings" w:hint="default"/>
      </w:rPr>
    </w:lvl>
    <w:lvl w:ilvl="6" w:tplc="02A0FDCA">
      <w:start w:val="1"/>
      <w:numFmt w:val="bullet"/>
      <w:lvlText w:val=""/>
      <w:lvlJc w:val="left"/>
      <w:pPr>
        <w:ind w:left="5040" w:hanging="360"/>
      </w:pPr>
      <w:rPr>
        <w:rFonts w:ascii="Symbol" w:hAnsi="Symbol" w:hint="default"/>
      </w:rPr>
    </w:lvl>
    <w:lvl w:ilvl="7" w:tplc="BEF68792">
      <w:start w:val="1"/>
      <w:numFmt w:val="bullet"/>
      <w:lvlText w:val="o"/>
      <w:lvlJc w:val="left"/>
      <w:pPr>
        <w:ind w:left="5760" w:hanging="360"/>
      </w:pPr>
      <w:rPr>
        <w:rFonts w:ascii="Courier New" w:hAnsi="Courier New" w:hint="default"/>
      </w:rPr>
    </w:lvl>
    <w:lvl w:ilvl="8" w:tplc="5FD86608">
      <w:start w:val="1"/>
      <w:numFmt w:val="bullet"/>
      <w:lvlText w:val=""/>
      <w:lvlJc w:val="left"/>
      <w:pPr>
        <w:ind w:left="6480" w:hanging="360"/>
      </w:pPr>
      <w:rPr>
        <w:rFonts w:ascii="Wingdings" w:hAnsi="Wingdings" w:hint="default"/>
      </w:rPr>
    </w:lvl>
  </w:abstractNum>
  <w:abstractNum w:abstractNumId="4" w15:restartNumberingAfterBreak="0">
    <w:nsid w:val="05653023"/>
    <w:multiLevelType w:val="hybridMultilevel"/>
    <w:tmpl w:val="E814E13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74E79A9"/>
    <w:multiLevelType w:val="singleLevel"/>
    <w:tmpl w:val="AE660D02"/>
    <w:lvl w:ilvl="0">
      <w:start w:val="1"/>
      <w:numFmt w:val="bullet"/>
      <w:pStyle w:val="Liste3"/>
      <w:lvlText w:val=""/>
      <w:lvlJc w:val="left"/>
      <w:pPr>
        <w:tabs>
          <w:tab w:val="num" w:pos="360"/>
        </w:tabs>
        <w:ind w:left="360" w:hanging="360"/>
      </w:pPr>
      <w:rPr>
        <w:rFonts w:ascii="Wingdings" w:hAnsi="Wingdings" w:hint="default"/>
      </w:rPr>
    </w:lvl>
  </w:abstractNum>
  <w:abstractNum w:abstractNumId="6" w15:restartNumberingAfterBreak="0">
    <w:nsid w:val="0B3409D2"/>
    <w:multiLevelType w:val="multilevel"/>
    <w:tmpl w:val="A52871BC"/>
    <w:lvl w:ilvl="0">
      <w:start w:val="1"/>
      <w:numFmt w:val="decimal"/>
      <w:pStyle w:val="Titre1"/>
      <w:suff w:val="space"/>
      <w:lvlText w:val="PARTIE %1 -"/>
      <w:lvlJc w:val="left"/>
      <w:pPr>
        <w:ind w:left="0" w:firstLine="0"/>
      </w:pPr>
      <w:rPr>
        <w:b/>
        <w:bCs w:val="0"/>
        <w:i w:val="0"/>
        <w:iCs w:val="0"/>
        <w:caps w:val="0"/>
        <w:smallCaps w:val="0"/>
        <w:strike w:val="0"/>
        <w:dstrike w:val="0"/>
        <w:outline w:val="0"/>
        <w:shadow w:val="0"/>
        <w:emboss w:val="0"/>
        <w:imprint w:val="0"/>
        <w:noProof w:val="0"/>
        <w:vanish w:val="0"/>
        <w:color w:val="C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Titre2"/>
      <w:suff w:val="space"/>
      <w:lvlText w:val="%1.%2."/>
      <w:lvlJc w:val="left"/>
      <w:pPr>
        <w:ind w:left="567" w:firstLine="0"/>
      </w:pPr>
      <w:rPr>
        <w:rFonts w:hint="default"/>
        <w:color w:val="002060"/>
      </w:rPr>
    </w:lvl>
    <w:lvl w:ilvl="2">
      <w:start w:val="1"/>
      <w:numFmt w:val="decimal"/>
      <w:pStyle w:val="Titre3"/>
      <w:suff w:val="space"/>
      <w:lvlText w:val="%1.%2.%3."/>
      <w:lvlJc w:val="left"/>
      <w:pPr>
        <w:ind w:left="1134" w:firstLine="0"/>
      </w:pPr>
      <w:rPr>
        <w:b w:val="0"/>
        <w:bCs w:val="0"/>
        <w:i w:val="0"/>
        <w:iCs w:val="0"/>
        <w:caps w:val="0"/>
        <w:smallCaps w:val="0"/>
        <w:strike w:val="0"/>
        <w:dstrike w:val="0"/>
        <w:outline w:val="0"/>
        <w:shadow w:val="0"/>
        <w:emboss w:val="0"/>
        <w:imprint w:val="0"/>
        <w:noProof w:val="0"/>
        <w:vanish w:val="0"/>
        <w:color w:val="C0000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Titre4"/>
      <w:suff w:val="space"/>
      <w:lvlText w:val="%1.%2.%3.%4."/>
      <w:lvlJc w:val="left"/>
      <w:pPr>
        <w:ind w:left="1701" w:firstLine="0"/>
      </w:pPr>
      <w:rPr>
        <w:rFonts w:hint="default"/>
        <w:color w:val="C00000"/>
      </w:rPr>
    </w:lvl>
    <w:lvl w:ilvl="4">
      <w:start w:val="1"/>
      <w:numFmt w:val="decimal"/>
      <w:pStyle w:val="Titre5"/>
      <w:suff w:val="space"/>
      <w:lvlText w:val="%1.%2.%3.%4.%5."/>
      <w:lvlJc w:val="left"/>
      <w:pPr>
        <w:ind w:left="1417" w:firstLine="0"/>
      </w:pPr>
      <w:rPr>
        <w:rFonts w:hint="default"/>
        <w:i/>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E5632F0"/>
    <w:multiLevelType w:val="hybridMultilevel"/>
    <w:tmpl w:val="A77832C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3BB26E0"/>
    <w:multiLevelType w:val="hybridMultilevel"/>
    <w:tmpl w:val="4522903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15A103FA"/>
    <w:multiLevelType w:val="hybridMultilevel"/>
    <w:tmpl w:val="627A6BDC"/>
    <w:lvl w:ilvl="0" w:tplc="040C0001">
      <w:start w:val="1"/>
      <w:numFmt w:val="bullet"/>
      <w:lvlText w:val=""/>
      <w:lvlJc w:val="left"/>
      <w:pPr>
        <w:ind w:left="720" w:hanging="360"/>
      </w:pPr>
      <w:rPr>
        <w:rFonts w:ascii="Symbol" w:hAnsi="Symbol" w:hint="default"/>
        <w:color w:val="3C3C3C"/>
        <w:sz w:val="22"/>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0" w15:restartNumberingAfterBreak="0">
    <w:nsid w:val="1D9A6271"/>
    <w:multiLevelType w:val="hybridMultilevel"/>
    <w:tmpl w:val="AA46AE6A"/>
    <w:lvl w:ilvl="0" w:tplc="040C0017">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221232FF"/>
    <w:multiLevelType w:val="hybridMultilevel"/>
    <w:tmpl w:val="16E49846"/>
    <w:lvl w:ilvl="0" w:tplc="71C0700A">
      <w:numFmt w:val="bullet"/>
      <w:lvlText w:val="-"/>
      <w:lvlJc w:val="left"/>
      <w:pPr>
        <w:ind w:left="720" w:hanging="360"/>
      </w:pPr>
      <w:rPr>
        <w:rFonts w:ascii="Times New Roman" w:eastAsia="Times New Roman" w:hAnsi="Times New Roman" w:cs="Times New Roman" w:hint="default"/>
        <w:b/>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4ED60A2"/>
    <w:multiLevelType w:val="hybridMultilevel"/>
    <w:tmpl w:val="6332F884"/>
    <w:lvl w:ilvl="0" w:tplc="9404F468">
      <w:start w:val="1"/>
      <w:numFmt w:val="bullet"/>
      <w:pStyle w:val="Textepuce1"/>
      <w:lvlText w:val=""/>
      <w:lvlPicBulletId w:val="0"/>
      <w:lvlJc w:val="left"/>
      <w:pPr>
        <w:ind w:left="36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53B04DD"/>
    <w:multiLevelType w:val="hybridMultilevel"/>
    <w:tmpl w:val="96EEBEA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33E815B9"/>
    <w:multiLevelType w:val="hybridMultilevel"/>
    <w:tmpl w:val="0E90EA20"/>
    <w:lvl w:ilvl="0" w:tplc="931880A8">
      <w:start w:val="1"/>
      <w:numFmt w:val="bullet"/>
      <w:pStyle w:val="Textepuce2"/>
      <w:lvlText w:val="•"/>
      <w:lvlJc w:val="left"/>
      <w:pPr>
        <w:ind w:left="720" w:hanging="360"/>
      </w:pPr>
      <w:rPr>
        <w:rFonts w:ascii="Arial" w:hAnsi="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5007B8D"/>
    <w:multiLevelType w:val="hybridMultilevel"/>
    <w:tmpl w:val="655008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37FF61D6"/>
    <w:multiLevelType w:val="hybridMultilevel"/>
    <w:tmpl w:val="4AA876A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875107C"/>
    <w:multiLevelType w:val="hybridMultilevel"/>
    <w:tmpl w:val="168AEA1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417B5C42"/>
    <w:multiLevelType w:val="hybridMultilevel"/>
    <w:tmpl w:val="3F7AA6BA"/>
    <w:lvl w:ilvl="0" w:tplc="FFFFFFFF">
      <w:start w:val="1"/>
      <w:numFmt w:val="bullet"/>
      <w:lvlText w:val=""/>
      <w:lvlJc w:val="left"/>
      <w:pPr>
        <w:ind w:left="783" w:hanging="360"/>
      </w:pPr>
      <w:rPr>
        <w:rFonts w:ascii="Symbol" w:hAnsi="Symbol" w:hint="default"/>
      </w:rPr>
    </w:lvl>
    <w:lvl w:ilvl="1" w:tplc="040C0003" w:tentative="1">
      <w:start w:val="1"/>
      <w:numFmt w:val="bullet"/>
      <w:lvlText w:val="o"/>
      <w:lvlJc w:val="left"/>
      <w:pPr>
        <w:ind w:left="1503" w:hanging="360"/>
      </w:pPr>
      <w:rPr>
        <w:rFonts w:ascii="Courier New" w:hAnsi="Courier New" w:cs="Courier New" w:hint="default"/>
      </w:rPr>
    </w:lvl>
    <w:lvl w:ilvl="2" w:tplc="040C0005" w:tentative="1">
      <w:start w:val="1"/>
      <w:numFmt w:val="bullet"/>
      <w:lvlText w:val=""/>
      <w:lvlJc w:val="left"/>
      <w:pPr>
        <w:ind w:left="2223" w:hanging="360"/>
      </w:pPr>
      <w:rPr>
        <w:rFonts w:ascii="Wingdings" w:hAnsi="Wingdings" w:hint="default"/>
      </w:rPr>
    </w:lvl>
    <w:lvl w:ilvl="3" w:tplc="040C0001" w:tentative="1">
      <w:start w:val="1"/>
      <w:numFmt w:val="bullet"/>
      <w:lvlText w:val=""/>
      <w:lvlJc w:val="left"/>
      <w:pPr>
        <w:ind w:left="2943" w:hanging="360"/>
      </w:pPr>
      <w:rPr>
        <w:rFonts w:ascii="Symbol" w:hAnsi="Symbol" w:hint="default"/>
      </w:rPr>
    </w:lvl>
    <w:lvl w:ilvl="4" w:tplc="040C0003" w:tentative="1">
      <w:start w:val="1"/>
      <w:numFmt w:val="bullet"/>
      <w:lvlText w:val="o"/>
      <w:lvlJc w:val="left"/>
      <w:pPr>
        <w:ind w:left="3663" w:hanging="360"/>
      </w:pPr>
      <w:rPr>
        <w:rFonts w:ascii="Courier New" w:hAnsi="Courier New" w:cs="Courier New" w:hint="default"/>
      </w:rPr>
    </w:lvl>
    <w:lvl w:ilvl="5" w:tplc="040C0005" w:tentative="1">
      <w:start w:val="1"/>
      <w:numFmt w:val="bullet"/>
      <w:lvlText w:val=""/>
      <w:lvlJc w:val="left"/>
      <w:pPr>
        <w:ind w:left="4383" w:hanging="360"/>
      </w:pPr>
      <w:rPr>
        <w:rFonts w:ascii="Wingdings" w:hAnsi="Wingdings" w:hint="default"/>
      </w:rPr>
    </w:lvl>
    <w:lvl w:ilvl="6" w:tplc="040C0001" w:tentative="1">
      <w:start w:val="1"/>
      <w:numFmt w:val="bullet"/>
      <w:lvlText w:val=""/>
      <w:lvlJc w:val="left"/>
      <w:pPr>
        <w:ind w:left="5103" w:hanging="360"/>
      </w:pPr>
      <w:rPr>
        <w:rFonts w:ascii="Symbol" w:hAnsi="Symbol" w:hint="default"/>
      </w:rPr>
    </w:lvl>
    <w:lvl w:ilvl="7" w:tplc="040C0003" w:tentative="1">
      <w:start w:val="1"/>
      <w:numFmt w:val="bullet"/>
      <w:lvlText w:val="o"/>
      <w:lvlJc w:val="left"/>
      <w:pPr>
        <w:ind w:left="5823" w:hanging="360"/>
      </w:pPr>
      <w:rPr>
        <w:rFonts w:ascii="Courier New" w:hAnsi="Courier New" w:cs="Courier New" w:hint="default"/>
      </w:rPr>
    </w:lvl>
    <w:lvl w:ilvl="8" w:tplc="040C0005" w:tentative="1">
      <w:start w:val="1"/>
      <w:numFmt w:val="bullet"/>
      <w:lvlText w:val=""/>
      <w:lvlJc w:val="left"/>
      <w:pPr>
        <w:ind w:left="6543" w:hanging="360"/>
      </w:pPr>
      <w:rPr>
        <w:rFonts w:ascii="Wingdings" w:hAnsi="Wingdings" w:hint="default"/>
      </w:rPr>
    </w:lvl>
  </w:abstractNum>
  <w:abstractNum w:abstractNumId="19" w15:restartNumberingAfterBreak="0">
    <w:nsid w:val="4D976CF8"/>
    <w:multiLevelType w:val="hybridMultilevel"/>
    <w:tmpl w:val="96B41E44"/>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0" w15:restartNumberingAfterBreak="0">
    <w:nsid w:val="51FE3B8D"/>
    <w:multiLevelType w:val="singleLevel"/>
    <w:tmpl w:val="7264D266"/>
    <w:lvl w:ilvl="0">
      <w:numFmt w:val="bullet"/>
      <w:pStyle w:val="Liste2"/>
      <w:lvlText w:val="-"/>
      <w:lvlJc w:val="left"/>
      <w:pPr>
        <w:tabs>
          <w:tab w:val="num" w:pos="1211"/>
        </w:tabs>
        <w:ind w:left="1211" w:hanging="360"/>
      </w:pPr>
      <w:rPr>
        <w:rFonts w:hint="default"/>
      </w:rPr>
    </w:lvl>
  </w:abstractNum>
  <w:abstractNum w:abstractNumId="21" w15:restartNumberingAfterBreak="0">
    <w:nsid w:val="55060E56"/>
    <w:multiLevelType w:val="hybridMultilevel"/>
    <w:tmpl w:val="665C649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5B8184F"/>
    <w:multiLevelType w:val="hybridMultilevel"/>
    <w:tmpl w:val="63C4F164"/>
    <w:lvl w:ilvl="0" w:tplc="1AD8257E">
      <w:start w:val="1"/>
      <w:numFmt w:val="bullet"/>
      <w:lvlText w:val=""/>
      <w:lvlJc w:val="left"/>
      <w:pPr>
        <w:ind w:left="720" w:hanging="360"/>
      </w:pPr>
      <w:rPr>
        <w:rFonts w:ascii="Symbol" w:hAnsi="Symbol" w:hint="default"/>
      </w:rPr>
    </w:lvl>
    <w:lvl w:ilvl="1" w:tplc="960A7332">
      <w:start w:val="1"/>
      <w:numFmt w:val="bullet"/>
      <w:lvlText w:val="o"/>
      <w:lvlJc w:val="left"/>
      <w:pPr>
        <w:ind w:left="1440" w:hanging="360"/>
      </w:pPr>
      <w:rPr>
        <w:rFonts w:ascii="Courier New" w:hAnsi="Courier New" w:hint="default"/>
      </w:rPr>
    </w:lvl>
    <w:lvl w:ilvl="2" w:tplc="A23EB8AE">
      <w:start w:val="1"/>
      <w:numFmt w:val="bullet"/>
      <w:lvlText w:val=""/>
      <w:lvlJc w:val="left"/>
      <w:pPr>
        <w:ind w:left="2160" w:hanging="360"/>
      </w:pPr>
      <w:rPr>
        <w:rFonts w:ascii="Wingdings" w:hAnsi="Wingdings" w:hint="default"/>
      </w:rPr>
    </w:lvl>
    <w:lvl w:ilvl="3" w:tplc="64EC4E32">
      <w:start w:val="1"/>
      <w:numFmt w:val="bullet"/>
      <w:lvlText w:val=""/>
      <w:lvlJc w:val="left"/>
      <w:pPr>
        <w:ind w:left="2880" w:hanging="360"/>
      </w:pPr>
      <w:rPr>
        <w:rFonts w:ascii="Symbol" w:hAnsi="Symbol" w:hint="default"/>
      </w:rPr>
    </w:lvl>
    <w:lvl w:ilvl="4" w:tplc="3DCC27E8">
      <w:start w:val="1"/>
      <w:numFmt w:val="bullet"/>
      <w:lvlText w:val="o"/>
      <w:lvlJc w:val="left"/>
      <w:pPr>
        <w:ind w:left="3600" w:hanging="360"/>
      </w:pPr>
      <w:rPr>
        <w:rFonts w:ascii="Courier New" w:hAnsi="Courier New" w:hint="default"/>
      </w:rPr>
    </w:lvl>
    <w:lvl w:ilvl="5" w:tplc="52D2BD3C">
      <w:start w:val="1"/>
      <w:numFmt w:val="bullet"/>
      <w:lvlText w:val=""/>
      <w:lvlJc w:val="left"/>
      <w:pPr>
        <w:ind w:left="4320" w:hanging="360"/>
      </w:pPr>
      <w:rPr>
        <w:rFonts w:ascii="Wingdings" w:hAnsi="Wingdings" w:hint="default"/>
      </w:rPr>
    </w:lvl>
    <w:lvl w:ilvl="6" w:tplc="40A8D4D6">
      <w:start w:val="1"/>
      <w:numFmt w:val="bullet"/>
      <w:lvlText w:val=""/>
      <w:lvlJc w:val="left"/>
      <w:pPr>
        <w:ind w:left="5040" w:hanging="360"/>
      </w:pPr>
      <w:rPr>
        <w:rFonts w:ascii="Symbol" w:hAnsi="Symbol" w:hint="default"/>
      </w:rPr>
    </w:lvl>
    <w:lvl w:ilvl="7" w:tplc="C94E5F26">
      <w:start w:val="1"/>
      <w:numFmt w:val="bullet"/>
      <w:lvlText w:val="o"/>
      <w:lvlJc w:val="left"/>
      <w:pPr>
        <w:ind w:left="5760" w:hanging="360"/>
      </w:pPr>
      <w:rPr>
        <w:rFonts w:ascii="Courier New" w:hAnsi="Courier New" w:hint="default"/>
      </w:rPr>
    </w:lvl>
    <w:lvl w:ilvl="8" w:tplc="87C079B8">
      <w:start w:val="1"/>
      <w:numFmt w:val="bullet"/>
      <w:lvlText w:val=""/>
      <w:lvlJc w:val="left"/>
      <w:pPr>
        <w:ind w:left="6480" w:hanging="360"/>
      </w:pPr>
      <w:rPr>
        <w:rFonts w:ascii="Wingdings" w:hAnsi="Wingdings" w:hint="default"/>
      </w:rPr>
    </w:lvl>
  </w:abstractNum>
  <w:abstractNum w:abstractNumId="23" w15:restartNumberingAfterBreak="0">
    <w:nsid w:val="673F1F7F"/>
    <w:multiLevelType w:val="singleLevel"/>
    <w:tmpl w:val="BB0077A8"/>
    <w:lvl w:ilvl="0">
      <w:start w:val="1"/>
      <w:numFmt w:val="bullet"/>
      <w:pStyle w:val="Enum1"/>
      <w:lvlText w:val=""/>
      <w:lvlJc w:val="left"/>
      <w:pPr>
        <w:tabs>
          <w:tab w:val="num" w:pos="360"/>
        </w:tabs>
        <w:ind w:left="360" w:hanging="360"/>
      </w:pPr>
      <w:rPr>
        <w:rFonts w:ascii="Wingdings" w:hAnsi="Wingdings" w:hint="default"/>
      </w:rPr>
    </w:lvl>
  </w:abstractNum>
  <w:abstractNum w:abstractNumId="24" w15:restartNumberingAfterBreak="0">
    <w:nsid w:val="6B183896"/>
    <w:multiLevelType w:val="hybridMultilevel"/>
    <w:tmpl w:val="0414F2A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73444818"/>
    <w:multiLevelType w:val="hybridMultilevel"/>
    <w:tmpl w:val="1AAEEE76"/>
    <w:lvl w:ilvl="0" w:tplc="E77AC836">
      <w:start w:val="1"/>
      <w:numFmt w:val="bullet"/>
      <w:lvlText w:val=""/>
      <w:lvlJc w:val="left"/>
      <w:pPr>
        <w:ind w:left="720" w:hanging="360"/>
      </w:pPr>
      <w:rPr>
        <w:rFonts w:ascii="Symbol" w:hAnsi="Symbol" w:hint="default"/>
      </w:rPr>
    </w:lvl>
    <w:lvl w:ilvl="1" w:tplc="65561ED0">
      <w:start w:val="1"/>
      <w:numFmt w:val="bullet"/>
      <w:lvlText w:val="o"/>
      <w:lvlJc w:val="left"/>
      <w:pPr>
        <w:ind w:left="1440" w:hanging="360"/>
      </w:pPr>
      <w:rPr>
        <w:rFonts w:ascii="Courier New" w:hAnsi="Courier New" w:hint="default"/>
      </w:rPr>
    </w:lvl>
    <w:lvl w:ilvl="2" w:tplc="67B29EC4">
      <w:start w:val="1"/>
      <w:numFmt w:val="bullet"/>
      <w:lvlText w:val=""/>
      <w:lvlJc w:val="left"/>
      <w:pPr>
        <w:ind w:left="2160" w:hanging="360"/>
      </w:pPr>
      <w:rPr>
        <w:rFonts w:ascii="Wingdings" w:hAnsi="Wingdings" w:hint="default"/>
      </w:rPr>
    </w:lvl>
    <w:lvl w:ilvl="3" w:tplc="44F03E44">
      <w:start w:val="1"/>
      <w:numFmt w:val="bullet"/>
      <w:lvlText w:val=""/>
      <w:lvlJc w:val="left"/>
      <w:pPr>
        <w:ind w:left="2880" w:hanging="360"/>
      </w:pPr>
      <w:rPr>
        <w:rFonts w:ascii="Symbol" w:hAnsi="Symbol" w:hint="default"/>
      </w:rPr>
    </w:lvl>
    <w:lvl w:ilvl="4" w:tplc="1458E5C2">
      <w:start w:val="1"/>
      <w:numFmt w:val="bullet"/>
      <w:lvlText w:val="o"/>
      <w:lvlJc w:val="left"/>
      <w:pPr>
        <w:ind w:left="3600" w:hanging="360"/>
      </w:pPr>
      <w:rPr>
        <w:rFonts w:ascii="Courier New" w:hAnsi="Courier New" w:hint="default"/>
      </w:rPr>
    </w:lvl>
    <w:lvl w:ilvl="5" w:tplc="DA105156">
      <w:start w:val="1"/>
      <w:numFmt w:val="bullet"/>
      <w:lvlText w:val=""/>
      <w:lvlJc w:val="left"/>
      <w:pPr>
        <w:ind w:left="4320" w:hanging="360"/>
      </w:pPr>
      <w:rPr>
        <w:rFonts w:ascii="Wingdings" w:hAnsi="Wingdings" w:hint="default"/>
      </w:rPr>
    </w:lvl>
    <w:lvl w:ilvl="6" w:tplc="B57CF46E">
      <w:start w:val="1"/>
      <w:numFmt w:val="bullet"/>
      <w:lvlText w:val=""/>
      <w:lvlJc w:val="left"/>
      <w:pPr>
        <w:ind w:left="5040" w:hanging="360"/>
      </w:pPr>
      <w:rPr>
        <w:rFonts w:ascii="Symbol" w:hAnsi="Symbol" w:hint="default"/>
      </w:rPr>
    </w:lvl>
    <w:lvl w:ilvl="7" w:tplc="D1AADFBE">
      <w:start w:val="1"/>
      <w:numFmt w:val="bullet"/>
      <w:lvlText w:val="o"/>
      <w:lvlJc w:val="left"/>
      <w:pPr>
        <w:ind w:left="5760" w:hanging="360"/>
      </w:pPr>
      <w:rPr>
        <w:rFonts w:ascii="Courier New" w:hAnsi="Courier New" w:hint="default"/>
      </w:rPr>
    </w:lvl>
    <w:lvl w:ilvl="8" w:tplc="F6244C8E">
      <w:start w:val="1"/>
      <w:numFmt w:val="bullet"/>
      <w:lvlText w:val=""/>
      <w:lvlJc w:val="left"/>
      <w:pPr>
        <w:ind w:left="6480" w:hanging="360"/>
      </w:pPr>
      <w:rPr>
        <w:rFonts w:ascii="Wingdings" w:hAnsi="Wingdings" w:hint="default"/>
      </w:rPr>
    </w:lvl>
  </w:abstractNum>
  <w:abstractNum w:abstractNumId="26" w15:restartNumberingAfterBreak="0">
    <w:nsid w:val="76880C9A"/>
    <w:multiLevelType w:val="hybridMultilevel"/>
    <w:tmpl w:val="A9B04A3E"/>
    <w:lvl w:ilvl="0" w:tplc="D38AFA7A">
      <w:start w:val="8"/>
      <w:numFmt w:val="bullet"/>
      <w:lvlText w:val="-"/>
      <w:lvlJc w:val="left"/>
      <w:pPr>
        <w:ind w:left="720" w:hanging="360"/>
      </w:pPr>
      <w:rPr>
        <w:rFonts w:ascii="Arial" w:eastAsia="Arial" w:hAnsi="Arial" w:cs="Arial" w:hint="default"/>
        <w:color w:val="0000FF"/>
        <w:sz w:val="2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770018FF"/>
    <w:multiLevelType w:val="singleLevel"/>
    <w:tmpl w:val="724AEB28"/>
    <w:lvl w:ilvl="0">
      <w:start w:val="1"/>
      <w:numFmt w:val="bullet"/>
      <w:pStyle w:val="Enum2"/>
      <w:lvlText w:val=""/>
      <w:lvlJc w:val="left"/>
      <w:pPr>
        <w:tabs>
          <w:tab w:val="num" w:pos="360"/>
        </w:tabs>
        <w:ind w:left="360" w:hanging="360"/>
      </w:pPr>
      <w:rPr>
        <w:rFonts w:ascii="Wingdings" w:hAnsi="Wingdings" w:hint="default"/>
      </w:rPr>
    </w:lvl>
  </w:abstractNum>
  <w:abstractNum w:abstractNumId="28" w15:restartNumberingAfterBreak="0">
    <w:nsid w:val="791A1BFC"/>
    <w:multiLevelType w:val="hybridMultilevel"/>
    <w:tmpl w:val="B51EAE3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7CEB1F8C"/>
    <w:multiLevelType w:val="hybridMultilevel"/>
    <w:tmpl w:val="FC68AF7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2"/>
  </w:num>
  <w:num w:numId="2">
    <w:abstractNumId w:val="25"/>
  </w:num>
  <w:num w:numId="3">
    <w:abstractNumId w:val="0"/>
  </w:num>
  <w:num w:numId="4">
    <w:abstractNumId w:val="14"/>
  </w:num>
  <w:num w:numId="5">
    <w:abstractNumId w:val="12"/>
  </w:num>
  <w:num w:numId="6">
    <w:abstractNumId w:val="5"/>
  </w:num>
  <w:num w:numId="7">
    <w:abstractNumId w:val="20"/>
  </w:num>
  <w:num w:numId="8">
    <w:abstractNumId w:val="27"/>
  </w:num>
  <w:num w:numId="9">
    <w:abstractNumId w:val="23"/>
  </w:num>
  <w:num w:numId="10">
    <w:abstractNumId w:val="6"/>
  </w:num>
  <w:num w:numId="11">
    <w:abstractNumId w:val="11"/>
  </w:num>
  <w:num w:numId="12">
    <w:abstractNumId w:val="18"/>
  </w:num>
  <w:num w:numId="13">
    <w:abstractNumId w:val="29"/>
  </w:num>
  <w:num w:numId="14">
    <w:abstractNumId w:val="8"/>
  </w:num>
  <w:num w:numId="15">
    <w:abstractNumId w:val="6"/>
  </w:num>
  <w:num w:numId="16">
    <w:abstractNumId w:val="15"/>
  </w:num>
  <w:num w:numId="17">
    <w:abstractNumId w:val="28"/>
  </w:num>
  <w:num w:numId="18">
    <w:abstractNumId w:val="13"/>
  </w:num>
  <w:num w:numId="19">
    <w:abstractNumId w:val="21"/>
  </w:num>
  <w:num w:numId="20">
    <w:abstractNumId w:val="17"/>
  </w:num>
  <w:num w:numId="21">
    <w:abstractNumId w:val="7"/>
  </w:num>
  <w:num w:numId="22">
    <w:abstractNumId w:val="4"/>
  </w:num>
  <w:num w:numId="23">
    <w:abstractNumId w:val="24"/>
  </w:num>
  <w:num w:numId="24">
    <w:abstractNumId w:val="16"/>
  </w:num>
  <w:num w:numId="25">
    <w:abstractNumId w:val="19"/>
  </w:num>
  <w:num w:numId="26">
    <w:abstractNumId w:val="10"/>
  </w:num>
  <w:num w:numId="27">
    <w:abstractNumId w:val="9"/>
  </w:num>
  <w:num w:numId="28">
    <w:abstractNumId w:val="6"/>
  </w:num>
  <w:num w:numId="29">
    <w:abstractNumId w:val="6"/>
  </w:num>
  <w:num w:numId="30">
    <w:abstractNumId w:val="6"/>
  </w:num>
  <w:num w:numId="31">
    <w:abstractNumId w:val="6"/>
  </w:num>
  <w:num w:numId="32">
    <w:abstractNumId w:val="6"/>
  </w:num>
  <w:num w:numId="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
  </w:num>
  <w:num w:numId="3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6"/>
  </w:num>
  <w:num w:numId="3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6"/>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6476"/>
    <w:rsid w:val="00002180"/>
    <w:rsid w:val="00002463"/>
    <w:rsid w:val="0000290D"/>
    <w:rsid w:val="0000545A"/>
    <w:rsid w:val="0001121C"/>
    <w:rsid w:val="000118B5"/>
    <w:rsid w:val="0001214D"/>
    <w:rsid w:val="000165E3"/>
    <w:rsid w:val="00025B10"/>
    <w:rsid w:val="0004135E"/>
    <w:rsid w:val="00044B4E"/>
    <w:rsid w:val="000470BD"/>
    <w:rsid w:val="00047E75"/>
    <w:rsid w:val="00050EA5"/>
    <w:rsid w:val="00051610"/>
    <w:rsid w:val="00051E73"/>
    <w:rsid w:val="0005386A"/>
    <w:rsid w:val="000579F1"/>
    <w:rsid w:val="0006341B"/>
    <w:rsid w:val="00064E0A"/>
    <w:rsid w:val="00074AC7"/>
    <w:rsid w:val="00076659"/>
    <w:rsid w:val="000770E5"/>
    <w:rsid w:val="00077C13"/>
    <w:rsid w:val="000869CF"/>
    <w:rsid w:val="00094060"/>
    <w:rsid w:val="0009630B"/>
    <w:rsid w:val="000B1E4A"/>
    <w:rsid w:val="000B1F3E"/>
    <w:rsid w:val="000B205C"/>
    <w:rsid w:val="000B2BA4"/>
    <w:rsid w:val="000B7341"/>
    <w:rsid w:val="000C479D"/>
    <w:rsid w:val="000C711B"/>
    <w:rsid w:val="000D1508"/>
    <w:rsid w:val="000D68BC"/>
    <w:rsid w:val="000E198E"/>
    <w:rsid w:val="000E69AF"/>
    <w:rsid w:val="000F0082"/>
    <w:rsid w:val="000F2FCA"/>
    <w:rsid w:val="000F395A"/>
    <w:rsid w:val="000F4837"/>
    <w:rsid w:val="000F50B4"/>
    <w:rsid w:val="000F6476"/>
    <w:rsid w:val="0011043A"/>
    <w:rsid w:val="00110595"/>
    <w:rsid w:val="001163EE"/>
    <w:rsid w:val="00122DE3"/>
    <w:rsid w:val="001257E9"/>
    <w:rsid w:val="00125C44"/>
    <w:rsid w:val="00134A06"/>
    <w:rsid w:val="00163465"/>
    <w:rsid w:val="00163BB7"/>
    <w:rsid w:val="00164D18"/>
    <w:rsid w:val="001675E4"/>
    <w:rsid w:val="0017246E"/>
    <w:rsid w:val="0017434B"/>
    <w:rsid w:val="00186ED5"/>
    <w:rsid w:val="00194858"/>
    <w:rsid w:val="00197D7E"/>
    <w:rsid w:val="001A3058"/>
    <w:rsid w:val="001B06B1"/>
    <w:rsid w:val="001B0A3C"/>
    <w:rsid w:val="001B188C"/>
    <w:rsid w:val="001C65C9"/>
    <w:rsid w:val="001C73E5"/>
    <w:rsid w:val="001D22DC"/>
    <w:rsid w:val="001D6BFB"/>
    <w:rsid w:val="001E22F4"/>
    <w:rsid w:val="001F1E2A"/>
    <w:rsid w:val="001F25C4"/>
    <w:rsid w:val="001F5382"/>
    <w:rsid w:val="002019AB"/>
    <w:rsid w:val="0021013B"/>
    <w:rsid w:val="00213FB2"/>
    <w:rsid w:val="00220FF2"/>
    <w:rsid w:val="0022356A"/>
    <w:rsid w:val="00232096"/>
    <w:rsid w:val="00234EE9"/>
    <w:rsid w:val="002420BF"/>
    <w:rsid w:val="002431F5"/>
    <w:rsid w:val="00245C1B"/>
    <w:rsid w:val="00252F58"/>
    <w:rsid w:val="00255F3D"/>
    <w:rsid w:val="00271AC4"/>
    <w:rsid w:val="002736D8"/>
    <w:rsid w:val="00282F5B"/>
    <w:rsid w:val="00283031"/>
    <w:rsid w:val="00284E72"/>
    <w:rsid w:val="00291A40"/>
    <w:rsid w:val="00293F87"/>
    <w:rsid w:val="002951CB"/>
    <w:rsid w:val="00297048"/>
    <w:rsid w:val="002A0DDA"/>
    <w:rsid w:val="002A5649"/>
    <w:rsid w:val="002B5B9A"/>
    <w:rsid w:val="002D13AC"/>
    <w:rsid w:val="002D28A9"/>
    <w:rsid w:val="002D482F"/>
    <w:rsid w:val="002E382F"/>
    <w:rsid w:val="002E5AC2"/>
    <w:rsid w:val="002F4F78"/>
    <w:rsid w:val="002F6550"/>
    <w:rsid w:val="0030324A"/>
    <w:rsid w:val="003049C4"/>
    <w:rsid w:val="003055E8"/>
    <w:rsid w:val="0031033E"/>
    <w:rsid w:val="003164F3"/>
    <w:rsid w:val="003355E0"/>
    <w:rsid w:val="003474F2"/>
    <w:rsid w:val="003502D1"/>
    <w:rsid w:val="0035449C"/>
    <w:rsid w:val="00354E34"/>
    <w:rsid w:val="00356F8F"/>
    <w:rsid w:val="00361D13"/>
    <w:rsid w:val="00370CC5"/>
    <w:rsid w:val="00372CFB"/>
    <w:rsid w:val="00380E73"/>
    <w:rsid w:val="00381BF2"/>
    <w:rsid w:val="00385BBA"/>
    <w:rsid w:val="0038772F"/>
    <w:rsid w:val="003970B9"/>
    <w:rsid w:val="003A4423"/>
    <w:rsid w:val="003A47AB"/>
    <w:rsid w:val="003B09E4"/>
    <w:rsid w:val="003C7C34"/>
    <w:rsid w:val="003E67AA"/>
    <w:rsid w:val="003F6EC9"/>
    <w:rsid w:val="003F75E4"/>
    <w:rsid w:val="0042414A"/>
    <w:rsid w:val="004261C3"/>
    <w:rsid w:val="004278F0"/>
    <w:rsid w:val="00430374"/>
    <w:rsid w:val="00432D64"/>
    <w:rsid w:val="004415B2"/>
    <w:rsid w:val="00455FE0"/>
    <w:rsid w:val="00466662"/>
    <w:rsid w:val="004746F8"/>
    <w:rsid w:val="00487776"/>
    <w:rsid w:val="00491A6D"/>
    <w:rsid w:val="004A664F"/>
    <w:rsid w:val="004B0C25"/>
    <w:rsid w:val="004B3C47"/>
    <w:rsid w:val="004C61FA"/>
    <w:rsid w:val="004C6315"/>
    <w:rsid w:val="004C68B1"/>
    <w:rsid w:val="004D37AA"/>
    <w:rsid w:val="004E05A2"/>
    <w:rsid w:val="004E4949"/>
    <w:rsid w:val="004E7FC8"/>
    <w:rsid w:val="00502274"/>
    <w:rsid w:val="005034D7"/>
    <w:rsid w:val="00516CD6"/>
    <w:rsid w:val="00520E7D"/>
    <w:rsid w:val="005232F9"/>
    <w:rsid w:val="005232FE"/>
    <w:rsid w:val="00525BD5"/>
    <w:rsid w:val="00532F88"/>
    <w:rsid w:val="00542E65"/>
    <w:rsid w:val="005455DA"/>
    <w:rsid w:val="00550AF2"/>
    <w:rsid w:val="005524F6"/>
    <w:rsid w:val="005548B6"/>
    <w:rsid w:val="00556C04"/>
    <w:rsid w:val="00556E39"/>
    <w:rsid w:val="00565A4E"/>
    <w:rsid w:val="005727E1"/>
    <w:rsid w:val="0057470B"/>
    <w:rsid w:val="00582D62"/>
    <w:rsid w:val="00583369"/>
    <w:rsid w:val="0058441C"/>
    <w:rsid w:val="00584836"/>
    <w:rsid w:val="0059253E"/>
    <w:rsid w:val="005A3418"/>
    <w:rsid w:val="005B7604"/>
    <w:rsid w:val="005C54FC"/>
    <w:rsid w:val="005C62EF"/>
    <w:rsid w:val="005C7EE5"/>
    <w:rsid w:val="005D0599"/>
    <w:rsid w:val="005D2636"/>
    <w:rsid w:val="005F71AB"/>
    <w:rsid w:val="005F77BA"/>
    <w:rsid w:val="0060445C"/>
    <w:rsid w:val="006149A1"/>
    <w:rsid w:val="00616CEE"/>
    <w:rsid w:val="0062290F"/>
    <w:rsid w:val="006231DB"/>
    <w:rsid w:val="006235C3"/>
    <w:rsid w:val="00626735"/>
    <w:rsid w:val="006278AF"/>
    <w:rsid w:val="00632F86"/>
    <w:rsid w:val="00633498"/>
    <w:rsid w:val="00643678"/>
    <w:rsid w:val="00643D31"/>
    <w:rsid w:val="00645DE7"/>
    <w:rsid w:val="00650E22"/>
    <w:rsid w:val="00653644"/>
    <w:rsid w:val="0065402E"/>
    <w:rsid w:val="00655201"/>
    <w:rsid w:val="00671279"/>
    <w:rsid w:val="00673433"/>
    <w:rsid w:val="00686FDE"/>
    <w:rsid w:val="00687894"/>
    <w:rsid w:val="00694687"/>
    <w:rsid w:val="00696A4F"/>
    <w:rsid w:val="006A76BD"/>
    <w:rsid w:val="006B1076"/>
    <w:rsid w:val="006B108E"/>
    <w:rsid w:val="006B3507"/>
    <w:rsid w:val="006C0A7D"/>
    <w:rsid w:val="006C296F"/>
    <w:rsid w:val="006C578D"/>
    <w:rsid w:val="006C5FBC"/>
    <w:rsid w:val="006D152D"/>
    <w:rsid w:val="006E3DB2"/>
    <w:rsid w:val="006F538E"/>
    <w:rsid w:val="006F754D"/>
    <w:rsid w:val="00703AFC"/>
    <w:rsid w:val="00711A68"/>
    <w:rsid w:val="00714AB6"/>
    <w:rsid w:val="0072478E"/>
    <w:rsid w:val="00726B81"/>
    <w:rsid w:val="007341D4"/>
    <w:rsid w:val="007512FA"/>
    <w:rsid w:val="0075235A"/>
    <w:rsid w:val="00757EE5"/>
    <w:rsid w:val="00763F36"/>
    <w:rsid w:val="00766E32"/>
    <w:rsid w:val="00771C30"/>
    <w:rsid w:val="007877BA"/>
    <w:rsid w:val="00787F37"/>
    <w:rsid w:val="00793C57"/>
    <w:rsid w:val="007B1B1D"/>
    <w:rsid w:val="007C3C5C"/>
    <w:rsid w:val="007C4F14"/>
    <w:rsid w:val="007D23D3"/>
    <w:rsid w:val="007D488A"/>
    <w:rsid w:val="007D61C1"/>
    <w:rsid w:val="007F0AF5"/>
    <w:rsid w:val="007F0FE9"/>
    <w:rsid w:val="007F3209"/>
    <w:rsid w:val="0080115A"/>
    <w:rsid w:val="0080428E"/>
    <w:rsid w:val="00806748"/>
    <w:rsid w:val="00806D55"/>
    <w:rsid w:val="00813832"/>
    <w:rsid w:val="008157F3"/>
    <w:rsid w:val="00820FB2"/>
    <w:rsid w:val="0082316D"/>
    <w:rsid w:val="00840D5A"/>
    <w:rsid w:val="00853B79"/>
    <w:rsid w:val="0085466C"/>
    <w:rsid w:val="008751C4"/>
    <w:rsid w:val="00880A18"/>
    <w:rsid w:val="008817D6"/>
    <w:rsid w:val="00892307"/>
    <w:rsid w:val="00896421"/>
    <w:rsid w:val="0089685D"/>
    <w:rsid w:val="00897903"/>
    <w:rsid w:val="008D18EB"/>
    <w:rsid w:val="008D2FD4"/>
    <w:rsid w:val="008D309F"/>
    <w:rsid w:val="008E5697"/>
    <w:rsid w:val="008E5EC5"/>
    <w:rsid w:val="008E742B"/>
    <w:rsid w:val="008F7DCB"/>
    <w:rsid w:val="00917D3A"/>
    <w:rsid w:val="009214F1"/>
    <w:rsid w:val="00921D81"/>
    <w:rsid w:val="009269F6"/>
    <w:rsid w:val="009309A4"/>
    <w:rsid w:val="00932706"/>
    <w:rsid w:val="009335BE"/>
    <w:rsid w:val="00934A53"/>
    <w:rsid w:val="00935FE6"/>
    <w:rsid w:val="00937C30"/>
    <w:rsid w:val="0095397A"/>
    <w:rsid w:val="00955824"/>
    <w:rsid w:val="00967854"/>
    <w:rsid w:val="00971591"/>
    <w:rsid w:val="0097359C"/>
    <w:rsid w:val="009764FA"/>
    <w:rsid w:val="009820BF"/>
    <w:rsid w:val="00997C2C"/>
    <w:rsid w:val="009A2940"/>
    <w:rsid w:val="009C1FBC"/>
    <w:rsid w:val="009D0814"/>
    <w:rsid w:val="009D79EA"/>
    <w:rsid w:val="009E05FA"/>
    <w:rsid w:val="009E68D9"/>
    <w:rsid w:val="009E7C4C"/>
    <w:rsid w:val="009F1590"/>
    <w:rsid w:val="009F6D8F"/>
    <w:rsid w:val="009F739C"/>
    <w:rsid w:val="009F7810"/>
    <w:rsid w:val="00A00FCF"/>
    <w:rsid w:val="00A16562"/>
    <w:rsid w:val="00A318DC"/>
    <w:rsid w:val="00A41869"/>
    <w:rsid w:val="00A4455E"/>
    <w:rsid w:val="00A47B4A"/>
    <w:rsid w:val="00A52393"/>
    <w:rsid w:val="00A54160"/>
    <w:rsid w:val="00A54441"/>
    <w:rsid w:val="00A62800"/>
    <w:rsid w:val="00A635DF"/>
    <w:rsid w:val="00A74027"/>
    <w:rsid w:val="00A80511"/>
    <w:rsid w:val="00A93149"/>
    <w:rsid w:val="00AB2BD7"/>
    <w:rsid w:val="00AB40ED"/>
    <w:rsid w:val="00AB509B"/>
    <w:rsid w:val="00AC1E3A"/>
    <w:rsid w:val="00AC307B"/>
    <w:rsid w:val="00AC35E4"/>
    <w:rsid w:val="00AC7AE6"/>
    <w:rsid w:val="00AD295F"/>
    <w:rsid w:val="00AD3BA3"/>
    <w:rsid w:val="00AD4B49"/>
    <w:rsid w:val="00AD6624"/>
    <w:rsid w:val="00AD785F"/>
    <w:rsid w:val="00AE2143"/>
    <w:rsid w:val="00AE3DCE"/>
    <w:rsid w:val="00AE48C1"/>
    <w:rsid w:val="00AF5CEF"/>
    <w:rsid w:val="00B02976"/>
    <w:rsid w:val="00B031B3"/>
    <w:rsid w:val="00B1294E"/>
    <w:rsid w:val="00B151E5"/>
    <w:rsid w:val="00B20FF2"/>
    <w:rsid w:val="00B2264E"/>
    <w:rsid w:val="00B2378D"/>
    <w:rsid w:val="00B252E9"/>
    <w:rsid w:val="00B4062E"/>
    <w:rsid w:val="00B6039C"/>
    <w:rsid w:val="00B61E71"/>
    <w:rsid w:val="00B650D4"/>
    <w:rsid w:val="00B66455"/>
    <w:rsid w:val="00B70F7E"/>
    <w:rsid w:val="00B7138F"/>
    <w:rsid w:val="00B75844"/>
    <w:rsid w:val="00B8387D"/>
    <w:rsid w:val="00BB0C6D"/>
    <w:rsid w:val="00BB3DC2"/>
    <w:rsid w:val="00BC5698"/>
    <w:rsid w:val="00BD5039"/>
    <w:rsid w:val="00BE0BD4"/>
    <w:rsid w:val="00BE43D9"/>
    <w:rsid w:val="00BE49BE"/>
    <w:rsid w:val="00BE7B48"/>
    <w:rsid w:val="00BF6E56"/>
    <w:rsid w:val="00C00AE6"/>
    <w:rsid w:val="00C03659"/>
    <w:rsid w:val="00C042F5"/>
    <w:rsid w:val="00C05303"/>
    <w:rsid w:val="00C056F2"/>
    <w:rsid w:val="00C11222"/>
    <w:rsid w:val="00C243E3"/>
    <w:rsid w:val="00C3109C"/>
    <w:rsid w:val="00C36DC1"/>
    <w:rsid w:val="00C406AD"/>
    <w:rsid w:val="00C41557"/>
    <w:rsid w:val="00C4236E"/>
    <w:rsid w:val="00C455EB"/>
    <w:rsid w:val="00C54407"/>
    <w:rsid w:val="00C6390B"/>
    <w:rsid w:val="00C70DCA"/>
    <w:rsid w:val="00C72FDA"/>
    <w:rsid w:val="00C75C2E"/>
    <w:rsid w:val="00C7633A"/>
    <w:rsid w:val="00C76C17"/>
    <w:rsid w:val="00C81AEE"/>
    <w:rsid w:val="00C90A93"/>
    <w:rsid w:val="00C9146A"/>
    <w:rsid w:val="00C96ABE"/>
    <w:rsid w:val="00CA4D7B"/>
    <w:rsid w:val="00CB21C0"/>
    <w:rsid w:val="00CB2E11"/>
    <w:rsid w:val="00CB727E"/>
    <w:rsid w:val="00CC3155"/>
    <w:rsid w:val="00CC738C"/>
    <w:rsid w:val="00CD1B96"/>
    <w:rsid w:val="00CD4C68"/>
    <w:rsid w:val="00CD6656"/>
    <w:rsid w:val="00CE1D3C"/>
    <w:rsid w:val="00CE2BB9"/>
    <w:rsid w:val="00CF23F2"/>
    <w:rsid w:val="00CF2581"/>
    <w:rsid w:val="00CF6B70"/>
    <w:rsid w:val="00D01D92"/>
    <w:rsid w:val="00D14891"/>
    <w:rsid w:val="00D178B5"/>
    <w:rsid w:val="00D20014"/>
    <w:rsid w:val="00D21E9B"/>
    <w:rsid w:val="00D31170"/>
    <w:rsid w:val="00D33478"/>
    <w:rsid w:val="00D33E43"/>
    <w:rsid w:val="00D37FD8"/>
    <w:rsid w:val="00D42E38"/>
    <w:rsid w:val="00D45D5A"/>
    <w:rsid w:val="00D46958"/>
    <w:rsid w:val="00D54440"/>
    <w:rsid w:val="00D644E5"/>
    <w:rsid w:val="00D85BA1"/>
    <w:rsid w:val="00D86DC9"/>
    <w:rsid w:val="00DA1355"/>
    <w:rsid w:val="00DA24B7"/>
    <w:rsid w:val="00DA47D2"/>
    <w:rsid w:val="00DA61AA"/>
    <w:rsid w:val="00DB2CBF"/>
    <w:rsid w:val="00DB487F"/>
    <w:rsid w:val="00DB674A"/>
    <w:rsid w:val="00DC1735"/>
    <w:rsid w:val="00DC4A81"/>
    <w:rsid w:val="00DC4AB3"/>
    <w:rsid w:val="00DC5D0B"/>
    <w:rsid w:val="00DC6162"/>
    <w:rsid w:val="00DE03AC"/>
    <w:rsid w:val="00DF570F"/>
    <w:rsid w:val="00DF66AA"/>
    <w:rsid w:val="00DF77B0"/>
    <w:rsid w:val="00E00DBB"/>
    <w:rsid w:val="00E05305"/>
    <w:rsid w:val="00E139C2"/>
    <w:rsid w:val="00E15432"/>
    <w:rsid w:val="00E174D2"/>
    <w:rsid w:val="00E17CC3"/>
    <w:rsid w:val="00E31BE0"/>
    <w:rsid w:val="00E31E84"/>
    <w:rsid w:val="00E34CFC"/>
    <w:rsid w:val="00E47688"/>
    <w:rsid w:val="00E563EE"/>
    <w:rsid w:val="00E74767"/>
    <w:rsid w:val="00E749CA"/>
    <w:rsid w:val="00E804D8"/>
    <w:rsid w:val="00E9588E"/>
    <w:rsid w:val="00EA01A8"/>
    <w:rsid w:val="00EA3BE4"/>
    <w:rsid w:val="00EB2B60"/>
    <w:rsid w:val="00EB5D58"/>
    <w:rsid w:val="00EE68DD"/>
    <w:rsid w:val="00EE7F08"/>
    <w:rsid w:val="00EF2874"/>
    <w:rsid w:val="00F00F8D"/>
    <w:rsid w:val="00F071BD"/>
    <w:rsid w:val="00F13C0E"/>
    <w:rsid w:val="00F17B95"/>
    <w:rsid w:val="00F213BC"/>
    <w:rsid w:val="00F217FD"/>
    <w:rsid w:val="00F23BE2"/>
    <w:rsid w:val="00F27D2B"/>
    <w:rsid w:val="00F301B0"/>
    <w:rsid w:val="00F34473"/>
    <w:rsid w:val="00F51A98"/>
    <w:rsid w:val="00F51D4C"/>
    <w:rsid w:val="00F62E64"/>
    <w:rsid w:val="00F63E2E"/>
    <w:rsid w:val="00F6537A"/>
    <w:rsid w:val="00F83CF7"/>
    <w:rsid w:val="00F86C56"/>
    <w:rsid w:val="00F949A5"/>
    <w:rsid w:val="00FA42C7"/>
    <w:rsid w:val="00FA49B6"/>
    <w:rsid w:val="00FC2D0E"/>
    <w:rsid w:val="00FC4998"/>
    <w:rsid w:val="00FC5C51"/>
    <w:rsid w:val="00FC63F6"/>
    <w:rsid w:val="00FD075D"/>
    <w:rsid w:val="00FE03EA"/>
    <w:rsid w:val="00FE05CC"/>
    <w:rsid w:val="00FE6B79"/>
    <w:rsid w:val="00FF50D7"/>
    <w:rsid w:val="00FF7D3C"/>
    <w:rsid w:val="0F5D0CD3"/>
    <w:rsid w:val="2D113B91"/>
    <w:rsid w:val="2E580821"/>
    <w:rsid w:val="61E91A0C"/>
    <w:rsid w:val="67AC9E4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CDEA79"/>
  <w15:docId w15:val="{A11D3E85-C71A-4893-9B9F-ED48DAD414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08F6"/>
    <w:pPr>
      <w:suppressAutoHyphens/>
      <w:spacing w:before="120" w:after="120"/>
      <w:jc w:val="both"/>
    </w:pPr>
    <w:rPr>
      <w:rFonts w:ascii="Arial" w:hAnsi="Arial" w:cs="Univers"/>
      <w:sz w:val="22"/>
      <w:lang w:eastAsia="zh-CN"/>
    </w:rPr>
  </w:style>
  <w:style w:type="paragraph" w:styleId="Titre1">
    <w:name w:val="heading 1"/>
    <w:basedOn w:val="Normal"/>
    <w:next w:val="Normal"/>
    <w:link w:val="Titre1Car"/>
    <w:qFormat/>
    <w:rsid w:val="00765C14"/>
    <w:pPr>
      <w:keepNext/>
      <w:pageBreakBefore/>
      <w:numPr>
        <w:numId w:val="15"/>
      </w:numPr>
      <w:spacing w:before="360" w:after="240"/>
      <w:outlineLvl w:val="0"/>
    </w:pPr>
    <w:rPr>
      <w:rFonts w:cs="Times New Roman"/>
      <w:b/>
      <w:color w:val="C00000"/>
      <w:sz w:val="24"/>
    </w:rPr>
  </w:style>
  <w:style w:type="paragraph" w:styleId="Titre2">
    <w:name w:val="heading 2"/>
    <w:basedOn w:val="Normal"/>
    <w:next w:val="Normal"/>
    <w:link w:val="Titre2Car"/>
    <w:qFormat/>
    <w:rsid w:val="00A27F04"/>
    <w:pPr>
      <w:keepNext/>
      <w:numPr>
        <w:ilvl w:val="1"/>
        <w:numId w:val="15"/>
      </w:numPr>
      <w:spacing w:before="360" w:after="240"/>
      <w:outlineLvl w:val="1"/>
    </w:pPr>
    <w:rPr>
      <w:rFonts w:cs="Times New Roman"/>
      <w:b/>
      <w:color w:val="002060"/>
      <w:sz w:val="24"/>
    </w:rPr>
  </w:style>
  <w:style w:type="paragraph" w:styleId="Titre3">
    <w:name w:val="heading 3"/>
    <w:basedOn w:val="Normal"/>
    <w:next w:val="Normal"/>
    <w:link w:val="Titre3Car"/>
    <w:qFormat/>
    <w:rsid w:val="00765C14"/>
    <w:pPr>
      <w:keepNext/>
      <w:numPr>
        <w:ilvl w:val="2"/>
        <w:numId w:val="15"/>
      </w:numPr>
      <w:tabs>
        <w:tab w:val="center" w:pos="5103"/>
        <w:tab w:val="right" w:pos="10065"/>
      </w:tabs>
      <w:spacing w:before="360" w:after="240"/>
      <w:outlineLvl w:val="2"/>
    </w:pPr>
    <w:rPr>
      <w:rFonts w:cs="Arial"/>
      <w:color w:val="C00000"/>
      <w:sz w:val="24"/>
    </w:rPr>
  </w:style>
  <w:style w:type="paragraph" w:styleId="Titre4">
    <w:name w:val="heading 4"/>
    <w:basedOn w:val="Normal"/>
    <w:next w:val="Normal"/>
    <w:link w:val="Titre4Car"/>
    <w:uiPriority w:val="9"/>
    <w:qFormat/>
    <w:rsid w:val="00A27F04"/>
    <w:pPr>
      <w:keepNext/>
      <w:numPr>
        <w:ilvl w:val="3"/>
        <w:numId w:val="15"/>
      </w:numPr>
      <w:tabs>
        <w:tab w:val="left" w:pos="-142"/>
        <w:tab w:val="left" w:pos="4111"/>
      </w:tabs>
      <w:spacing w:before="360" w:after="240"/>
      <w:outlineLvl w:val="3"/>
    </w:pPr>
    <w:rPr>
      <w:rFonts w:cs="Arial"/>
      <w:color w:val="002060"/>
      <w:sz w:val="24"/>
    </w:rPr>
  </w:style>
  <w:style w:type="paragraph" w:styleId="Titre5">
    <w:name w:val="heading 5"/>
    <w:basedOn w:val="Normal"/>
    <w:next w:val="Normal"/>
    <w:link w:val="Titre5Car"/>
    <w:uiPriority w:val="9"/>
    <w:qFormat/>
    <w:rsid w:val="00CA08F6"/>
    <w:pPr>
      <w:keepNext/>
      <w:numPr>
        <w:ilvl w:val="4"/>
        <w:numId w:val="15"/>
      </w:numPr>
      <w:spacing w:before="240"/>
      <w:outlineLvl w:val="4"/>
    </w:pPr>
    <w:rPr>
      <w:rFonts w:cs="Arial"/>
      <w:i/>
      <w:color w:val="C00000"/>
      <w:sz w:val="24"/>
    </w:rPr>
  </w:style>
  <w:style w:type="paragraph" w:styleId="Titre6">
    <w:name w:val="heading 6"/>
    <w:basedOn w:val="Normal"/>
    <w:next w:val="Normal"/>
    <w:link w:val="Titre6Car"/>
    <w:qFormat/>
    <w:pPr>
      <w:keepNext/>
      <w:numPr>
        <w:ilvl w:val="5"/>
        <w:numId w:val="3"/>
      </w:numPr>
      <w:outlineLvl w:val="5"/>
    </w:pPr>
    <w:rPr>
      <w:rFonts w:cs="Arial"/>
      <w:sz w:val="28"/>
    </w:rPr>
  </w:style>
  <w:style w:type="paragraph" w:styleId="Titre7">
    <w:name w:val="heading 7"/>
    <w:basedOn w:val="Normal"/>
    <w:next w:val="Normal"/>
    <w:link w:val="Titre7Car"/>
    <w:qFormat/>
    <w:pPr>
      <w:keepNext/>
      <w:numPr>
        <w:ilvl w:val="6"/>
        <w:numId w:val="3"/>
      </w:numPr>
      <w:outlineLvl w:val="6"/>
    </w:pPr>
    <w:rPr>
      <w:rFonts w:cs="Arial"/>
      <w:bCs/>
      <w:i/>
      <w:sz w:val="16"/>
    </w:rPr>
  </w:style>
  <w:style w:type="paragraph" w:styleId="Titre8">
    <w:name w:val="heading 8"/>
    <w:basedOn w:val="Normal"/>
    <w:next w:val="Normal"/>
    <w:link w:val="Titre8Car"/>
    <w:qFormat/>
    <w:pPr>
      <w:keepNext/>
      <w:numPr>
        <w:ilvl w:val="7"/>
        <w:numId w:val="3"/>
      </w:numPr>
      <w:jc w:val="center"/>
      <w:outlineLvl w:val="7"/>
    </w:pPr>
    <w:rPr>
      <w:rFonts w:cs="Arial"/>
      <w:b/>
      <w:bCs/>
      <w:sz w:val="24"/>
    </w:rPr>
  </w:style>
  <w:style w:type="paragraph" w:styleId="Titre9">
    <w:name w:val="heading 9"/>
    <w:basedOn w:val="Normal"/>
    <w:next w:val="Normal"/>
    <w:link w:val="Titre9Car"/>
    <w:qFormat/>
    <w:pPr>
      <w:keepNext/>
      <w:numPr>
        <w:ilvl w:val="8"/>
        <w:numId w:val="3"/>
      </w:numPr>
      <w:tabs>
        <w:tab w:val="left" w:pos="426"/>
        <w:tab w:val="left" w:pos="5103"/>
      </w:tabs>
      <w:spacing w:after="240"/>
      <w:outlineLvl w:val="8"/>
    </w:pPr>
    <w:rPr>
      <w:rFonts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uiPriority w:val="99"/>
    <w:rPr>
      <w:rFonts w:cs="Times New Roman"/>
      <w:color w:val="0000FF"/>
      <w:u w:val="single"/>
    </w:rPr>
  </w:style>
  <w:style w:type="character" w:styleId="lev">
    <w:name w:val="Strong"/>
    <w:uiPriority w:val="22"/>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uiPriority w:val="99"/>
    <w:rPr>
      <w:vertAlign w:val="superscript"/>
    </w:rPr>
  </w:style>
  <w:style w:type="paragraph" w:customStyle="1" w:styleId="Titre20">
    <w:name w:val="Titre2"/>
    <w:basedOn w:val="Normal"/>
    <w:next w:val="Corpsdetexte"/>
    <w:pPr>
      <w:keepNext/>
      <w:spacing w:before="240"/>
    </w:pPr>
    <w:rPr>
      <w:rFonts w:eastAsia="Microsoft YaHei" w:cs="Mangal"/>
      <w:sz w:val="28"/>
      <w:szCs w:val="28"/>
    </w:rPr>
  </w:style>
  <w:style w:type="paragraph" w:styleId="Corpsdetexte">
    <w:name w:val="Body Text"/>
    <w:basedOn w:val="Normal"/>
    <w:link w:val="CorpsdetexteCar"/>
    <w:pPr>
      <w:tabs>
        <w:tab w:val="left" w:pos="426"/>
      </w:tabs>
      <w:spacing w:before="60"/>
    </w:pPr>
    <w:rPr>
      <w:rFonts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pPr>
    <w:rPr>
      <w:rFonts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pPr>
    <w:rPr>
      <w:rFonts w:eastAsia="Microsoft YaHei" w:cs="Mangal"/>
      <w:sz w:val="28"/>
      <w:szCs w:val="28"/>
    </w:rPr>
  </w:style>
  <w:style w:type="paragraph" w:styleId="En-tte">
    <w:name w:val="header"/>
    <w:basedOn w:val="Normal"/>
    <w:link w:val="En-tteCar"/>
    <w:pPr>
      <w:tabs>
        <w:tab w:val="center" w:pos="4536"/>
        <w:tab w:val="right" w:pos="9072"/>
      </w:tabs>
    </w:pPr>
  </w:style>
  <w:style w:type="paragraph" w:styleId="Pieddepage">
    <w:name w:val="footer"/>
    <w:basedOn w:val="Normal"/>
    <w:link w:val="PieddepageCar"/>
    <w:uiPriority w:val="99"/>
    <w:pPr>
      <w:tabs>
        <w:tab w:val="center" w:pos="4536"/>
        <w:tab w:val="right" w:pos="9072"/>
      </w:tabs>
    </w:pPr>
  </w:style>
  <w:style w:type="paragraph" w:styleId="Notedebasdepage">
    <w:name w:val="footnote text"/>
    <w:basedOn w:val="Normal"/>
    <w:link w:val="NotedebasdepageCar"/>
    <w:uiPriority w:val="99"/>
  </w:style>
  <w:style w:type="paragraph" w:customStyle="1" w:styleId="ftiret">
    <w:name w:val="f_tiret"/>
    <w:basedOn w:val="Normal"/>
    <w:pPr>
      <w:tabs>
        <w:tab w:val="left" w:pos="426"/>
      </w:tabs>
      <w:spacing w:before="60"/>
      <w:ind w:left="142" w:hanging="142"/>
    </w:pPr>
  </w:style>
  <w:style w:type="paragraph" w:customStyle="1" w:styleId="fcasegauche">
    <w:name w:val="f_case_gauche"/>
    <w:basedOn w:val="Normal"/>
    <w:rsid w:val="00CA08F6"/>
    <w:pPr>
      <w:ind w:left="284" w:hanging="284"/>
    </w:pPr>
  </w:style>
  <w:style w:type="paragraph" w:customStyle="1" w:styleId="fcase1ertab">
    <w:name w:val="f_case_1ertab"/>
    <w:basedOn w:val="Normal"/>
    <w:rsid w:val="00CA08F6"/>
    <w:pPr>
      <w:tabs>
        <w:tab w:val="left" w:pos="426"/>
      </w:tabs>
      <w:ind w:left="709" w:hanging="709"/>
    </w:pPr>
  </w:style>
  <w:style w:type="paragraph" w:customStyle="1" w:styleId="fcase2metab">
    <w:name w:val="f_case_2èmetab"/>
    <w:basedOn w:val="Normal"/>
    <w:pPr>
      <w:tabs>
        <w:tab w:val="left" w:pos="426"/>
        <w:tab w:val="left" w:pos="851"/>
      </w:tabs>
      <w:ind w:left="1134" w:hanging="1134"/>
    </w:pPr>
  </w:style>
  <w:style w:type="paragraph" w:customStyle="1" w:styleId="Commentaire1">
    <w:name w:val="Commentaire1"/>
    <w:basedOn w:val="Normal"/>
  </w:style>
  <w:style w:type="paragraph" w:customStyle="1" w:styleId="Corpsdetexte21">
    <w:name w:val="Corps de texte 21"/>
    <w:basedOn w:val="Normal"/>
    <w:pPr>
      <w:tabs>
        <w:tab w:val="left" w:pos="6237"/>
      </w:tabs>
    </w:pPr>
    <w:rPr>
      <w:rFonts w:cs="Arial"/>
      <w:i/>
      <w:sz w:val="24"/>
    </w:rPr>
  </w:style>
  <w:style w:type="paragraph" w:customStyle="1" w:styleId="Corpsdetexte31">
    <w:name w:val="Corps de texte 31"/>
    <w:basedOn w:val="Normal"/>
    <w:rPr>
      <w:rFonts w:cs="Arial"/>
      <w:bCs/>
      <w:i/>
      <w:iCs/>
      <w:sz w:val="16"/>
    </w:rPr>
  </w:style>
  <w:style w:type="paragraph" w:styleId="Retraitcorpsdetexte">
    <w:name w:val="Body Text Indent"/>
    <w:basedOn w:val="Normal"/>
    <w:link w:val="RetraitcorpsdetexteCar"/>
    <w:pPr>
      <w:ind w:left="567"/>
    </w:pPr>
    <w:rPr>
      <w:rFonts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cs="Arial"/>
      <w:i/>
      <w:iCs/>
      <w:sz w:val="16"/>
      <w:szCs w:val="16"/>
    </w:rPr>
  </w:style>
  <w:style w:type="paragraph" w:styleId="Textedebulles">
    <w:name w:val="Balloon Text"/>
    <w:basedOn w:val="Normal"/>
    <w:link w:val="TextedebullesCar"/>
    <w:rPr>
      <w:rFonts w:ascii="Tahoma" w:hAnsi="Tahoma" w:cs="Tahoma"/>
      <w:sz w:val="16"/>
      <w:szCs w:val="16"/>
    </w:rPr>
  </w:style>
  <w:style w:type="paragraph" w:styleId="Objetducommentaire">
    <w:name w:val="annotation subject"/>
    <w:basedOn w:val="Commentaire1"/>
    <w:next w:val="Commentaire1"/>
    <w:link w:val="ObjetducommentaireCar"/>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nhideWhenUsed/>
    <w:rsid w:val="00CD185D"/>
    <w:rPr>
      <w:sz w:val="16"/>
      <w:szCs w:val="16"/>
    </w:rPr>
  </w:style>
  <w:style w:type="paragraph" w:styleId="Commentaire">
    <w:name w:val="annotation text"/>
    <w:basedOn w:val="Normal"/>
    <w:link w:val="CommentaireCar"/>
    <w:unhideWhenUsed/>
    <w:rsid w:val="00CD185D"/>
  </w:style>
  <w:style w:type="character" w:customStyle="1" w:styleId="CommentaireCar">
    <w:name w:val="Commentaire Car"/>
    <w:link w:val="Commentaire"/>
    <w:rsid w:val="00CD185D"/>
    <w:rPr>
      <w:rFonts w:ascii="Univers" w:hAnsi="Univers" w:cs="Univers"/>
      <w:lang w:eastAsia="zh-CN"/>
    </w:rPr>
  </w:style>
  <w:style w:type="paragraph" w:styleId="Retraitcorpsdetexte2">
    <w:name w:val="Body Text Indent 2"/>
    <w:basedOn w:val="Normal"/>
    <w:link w:val="Retraitcorpsdetexte2Car"/>
    <w:unhideWhenUsed/>
    <w:rsid w:val="00A9775B"/>
    <w:pPr>
      <w:spacing w:line="480" w:lineRule="auto"/>
      <w:ind w:left="283"/>
    </w:pPr>
  </w:style>
  <w:style w:type="character" w:customStyle="1" w:styleId="Retraitcorpsdetexte2Car">
    <w:name w:val="Retrait corps de texte 2 Car"/>
    <w:basedOn w:val="Policepardfaut"/>
    <w:link w:val="Retraitcorpsdetexte2"/>
    <w:rsid w:val="00A9775B"/>
    <w:rPr>
      <w:rFonts w:ascii="Univers" w:hAnsi="Univers" w:cs="Univers"/>
      <w:lang w:eastAsia="zh-CN"/>
    </w:rPr>
  </w:style>
  <w:style w:type="character" w:customStyle="1" w:styleId="En-tteCar">
    <w:name w:val="En-tête Car"/>
    <w:basedOn w:val="Policepardfaut"/>
    <w:link w:val="En-tte"/>
    <w:uiPriority w:val="99"/>
    <w:rsid w:val="00EA4CE6"/>
    <w:rPr>
      <w:rFonts w:ascii="Univers" w:hAnsi="Univers" w:cs="Univers"/>
      <w:lang w:eastAsia="zh-CN"/>
    </w:rPr>
  </w:style>
  <w:style w:type="paragraph" w:styleId="Paragraphedeliste">
    <w:name w:val="List Paragraph"/>
    <w:basedOn w:val="Normal"/>
    <w:uiPriority w:val="34"/>
    <w:qFormat/>
    <w:rsid w:val="00CA08F6"/>
    <w:pPr>
      <w:ind w:left="720"/>
    </w:pPr>
  </w:style>
  <w:style w:type="paragraph" w:customStyle="1" w:styleId="Default">
    <w:name w:val="Default"/>
    <w:rsid w:val="00BD479D"/>
    <w:pPr>
      <w:autoSpaceDE w:val="0"/>
      <w:autoSpaceDN w:val="0"/>
      <w:adjustRightInd w:val="0"/>
    </w:pPr>
    <w:rPr>
      <w:rFonts w:ascii="Verdana" w:hAnsi="Verdana" w:cs="Verdana"/>
      <w:color w:val="000000"/>
      <w:sz w:val="24"/>
      <w:szCs w:val="24"/>
    </w:rPr>
  </w:style>
  <w:style w:type="character" w:customStyle="1" w:styleId="ilfuvd">
    <w:name w:val="ilfuvd"/>
    <w:basedOn w:val="Policepardfaut"/>
    <w:rsid w:val="005204F5"/>
  </w:style>
  <w:style w:type="table" w:styleId="Grilledutableau">
    <w:name w:val="Table Grid"/>
    <w:basedOn w:val="TableauNormal"/>
    <w:uiPriority w:val="59"/>
    <w:rsid w:val="0068054F"/>
    <w:pPr>
      <w:spacing w:line="240" w:lineRule="atLeast"/>
    </w:pPr>
    <w:rPr>
      <w:rFonts w:asciiTheme="minorHAnsi" w:eastAsiaTheme="minorHAnsi" w:hAnsiTheme="minorHAnsi" w:cstheme="minorBidi"/>
      <w:color w:val="4B4B4A" w:themeColor="text1"/>
      <w:szCs w:val="22"/>
      <w:lang w:eastAsia="en-US"/>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tcPr>
      <w:vAlign w:val="center"/>
    </w:tcPr>
    <w:tblStylePr w:type="firstRow">
      <w:pPr>
        <w:wordWrap/>
        <w:spacing w:beforeLines="0" w:afterLines="0"/>
      </w:pPr>
      <w:rPr>
        <w:b/>
        <w:color w:val="FFFFFF"/>
        <w:u w:val="none"/>
      </w:rPr>
      <w:tblPr/>
      <w:tcPr>
        <w:tcBorders>
          <w:top w:val="nil"/>
          <w:left w:val="nil"/>
          <w:bottom w:val="nil"/>
          <w:right w:val="nil"/>
          <w:insideH w:val="nil"/>
          <w:insideV w:val="nil"/>
          <w:tl2br w:val="nil"/>
          <w:tr2bl w:val="nil"/>
        </w:tcBorders>
        <w:shd w:val="clear" w:color="auto" w:fill="C30D20" w:themeFill="accent1"/>
      </w:tcPr>
    </w:tblStylePr>
    <w:tblStylePr w:type="lastRow">
      <w:pPr>
        <w:wordWrap/>
        <w:spacing w:beforeLines="0" w:afterLines="0"/>
      </w:pPr>
      <w:rPr>
        <w:b/>
        <w:color w:val="FFFFFF" w:themeColor="background1"/>
      </w:rPr>
      <w:tblPr/>
      <w:tcPr>
        <w:tcBorders>
          <w:top w:val="nil"/>
          <w:left w:val="nil"/>
          <w:bottom w:val="nil"/>
          <w:right w:val="nil"/>
          <w:insideH w:val="nil"/>
          <w:insideV w:val="nil"/>
          <w:tl2br w:val="nil"/>
          <w:tr2bl w:val="nil"/>
        </w:tcBorders>
        <w:shd w:val="clear" w:color="auto" w:fill="1F356A" w:themeFill="accent2"/>
      </w:tcPr>
    </w:tblStylePr>
    <w:tblStylePr w:type="firstCol">
      <w:pPr>
        <w:wordWrap/>
        <w:ind w:leftChars="0" w:left="113"/>
      </w:pPr>
      <w:rPr>
        <w:b/>
      </w:rPr>
    </w:tblStylePr>
    <w:tblStylePr w:type="band1Horz">
      <w:pPr>
        <w:wordWrap/>
        <w:spacing w:beforeLines="0" w:afterLines="0"/>
      </w:pPr>
      <w:tblPr/>
      <w:tcPr>
        <w:tcBorders>
          <w:top w:val="nil"/>
          <w:left w:val="nil"/>
          <w:bottom w:val="nil"/>
          <w:right w:val="nil"/>
          <w:insideH w:val="nil"/>
          <w:insideV w:val="nil"/>
          <w:tl2br w:val="nil"/>
          <w:tr2bl w:val="nil"/>
        </w:tcBorders>
        <w:shd w:val="clear" w:color="auto" w:fill="FFFFFF" w:themeFill="background1"/>
      </w:tcPr>
    </w:tblStylePr>
    <w:tblStylePr w:type="band2Horz">
      <w:pPr>
        <w:wordWrap/>
        <w:spacing w:beforeLines="0" w:afterLines="0"/>
      </w:pPr>
      <w:tblPr/>
      <w:tcPr>
        <w:tcBorders>
          <w:top w:val="nil"/>
          <w:left w:val="nil"/>
          <w:bottom w:val="nil"/>
          <w:right w:val="nil"/>
          <w:insideH w:val="nil"/>
          <w:insideV w:val="nil"/>
          <w:tl2br w:val="nil"/>
          <w:tr2bl w:val="nil"/>
        </w:tcBorders>
        <w:shd w:val="clear" w:color="auto" w:fill="EFEEF7"/>
      </w:tcPr>
    </w:tblStylePr>
  </w:style>
  <w:style w:type="paragraph" w:customStyle="1" w:styleId="Titredudocument">
    <w:name w:val="Titre du document"/>
    <w:basedOn w:val="Normal"/>
    <w:qFormat/>
    <w:rsid w:val="0068054F"/>
    <w:pPr>
      <w:suppressAutoHyphens w:val="0"/>
      <w:spacing w:after="20" w:line="660" w:lineRule="atLeast"/>
    </w:pPr>
    <w:rPr>
      <w:rFonts w:asciiTheme="minorHAnsi" w:eastAsiaTheme="minorHAnsi" w:hAnsiTheme="minorHAnsi" w:cstheme="minorBidi"/>
      <w:b/>
      <w:color w:val="1F356A" w:themeColor="accent2"/>
      <w:sz w:val="60"/>
      <w:szCs w:val="60"/>
      <w:lang w:eastAsia="en-US"/>
    </w:rPr>
  </w:style>
  <w:style w:type="paragraph" w:customStyle="1" w:styleId="Sous-titredudocument">
    <w:name w:val="Sous-titre du document"/>
    <w:basedOn w:val="Normal"/>
    <w:qFormat/>
    <w:rsid w:val="0068054F"/>
    <w:pPr>
      <w:suppressAutoHyphens w:val="0"/>
      <w:spacing w:line="480" w:lineRule="atLeast"/>
    </w:pPr>
    <w:rPr>
      <w:rFonts w:asciiTheme="minorHAnsi" w:eastAsiaTheme="minorHAnsi" w:hAnsiTheme="minorHAnsi" w:cstheme="minorBidi"/>
      <w:b/>
      <w:color w:val="C30D20" w:themeColor="accent1"/>
      <w:sz w:val="40"/>
      <w:szCs w:val="40"/>
      <w:lang w:eastAsia="en-US"/>
    </w:rPr>
  </w:style>
  <w:style w:type="character" w:customStyle="1" w:styleId="Titre2Car">
    <w:name w:val="Titre 2 Car"/>
    <w:basedOn w:val="Policepardfaut"/>
    <w:link w:val="Titre2"/>
    <w:rsid w:val="00A27F04"/>
    <w:rPr>
      <w:rFonts w:ascii="Arial" w:hAnsi="Arial"/>
      <w:b/>
      <w:color w:val="002060"/>
      <w:sz w:val="24"/>
      <w:lang w:eastAsia="zh-CN"/>
    </w:rPr>
  </w:style>
  <w:style w:type="character" w:customStyle="1" w:styleId="Titre8Car">
    <w:name w:val="Titre 8 Car"/>
    <w:basedOn w:val="Policepardfaut"/>
    <w:link w:val="Titre8"/>
    <w:rsid w:val="00420674"/>
    <w:rPr>
      <w:rFonts w:ascii="Arial" w:hAnsi="Arial" w:cs="Arial"/>
      <w:b/>
      <w:bCs/>
      <w:sz w:val="24"/>
      <w:lang w:eastAsia="zh-CN"/>
    </w:rPr>
  </w:style>
  <w:style w:type="character" w:customStyle="1" w:styleId="CorpsdetexteCar">
    <w:name w:val="Corps de texte Car"/>
    <w:basedOn w:val="Policepardfaut"/>
    <w:link w:val="Corpsdetexte"/>
    <w:rsid w:val="00420674"/>
    <w:rPr>
      <w:rFonts w:ascii="Arial" w:hAnsi="Arial" w:cs="Arial"/>
      <w:b/>
      <w:sz w:val="24"/>
      <w:lang w:eastAsia="zh-CN"/>
    </w:rPr>
  </w:style>
  <w:style w:type="numbering" w:customStyle="1" w:styleId="Aucuneliste1">
    <w:name w:val="Aucune liste1"/>
    <w:next w:val="Aucuneliste"/>
    <w:uiPriority w:val="99"/>
    <w:semiHidden/>
    <w:unhideWhenUsed/>
    <w:rsid w:val="00386CC9"/>
  </w:style>
  <w:style w:type="character" w:customStyle="1" w:styleId="PieddepageCar">
    <w:name w:val="Pied de page Car"/>
    <w:basedOn w:val="Policepardfaut"/>
    <w:link w:val="Pieddepage"/>
    <w:uiPriority w:val="99"/>
    <w:rsid w:val="00386CC9"/>
    <w:rPr>
      <w:rFonts w:ascii="Univers" w:hAnsi="Univers" w:cs="Univers"/>
      <w:lang w:eastAsia="zh-CN"/>
    </w:rPr>
  </w:style>
  <w:style w:type="character" w:customStyle="1" w:styleId="TextedebullesCar">
    <w:name w:val="Texte de bulles Car"/>
    <w:basedOn w:val="Policepardfaut"/>
    <w:link w:val="Textedebulles"/>
    <w:rsid w:val="00386CC9"/>
    <w:rPr>
      <w:rFonts w:ascii="Tahoma" w:hAnsi="Tahoma" w:cs="Tahoma"/>
      <w:sz w:val="16"/>
      <w:szCs w:val="16"/>
      <w:lang w:eastAsia="zh-CN"/>
    </w:rPr>
  </w:style>
  <w:style w:type="table" w:customStyle="1" w:styleId="Grilledutableau1">
    <w:name w:val="Grille du tableau1"/>
    <w:basedOn w:val="TableauNormal"/>
    <w:next w:val="Grilledutableau"/>
    <w:rsid w:val="00386CC9"/>
    <w:pPr>
      <w:spacing w:line="240" w:lineRule="atLeast"/>
    </w:pPr>
    <w:rPr>
      <w:rFonts w:ascii="Arial" w:eastAsia="Arial" w:hAnsi="Arial"/>
      <w:color w:val="4B4B4A"/>
      <w:szCs w:val="22"/>
      <w:lang w:eastAsia="en-US"/>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tcPr>
      <w:vAlign w:val="center"/>
    </w:tcPr>
    <w:tblStylePr w:type="firstRow">
      <w:pPr>
        <w:wordWrap/>
        <w:spacing w:beforeLines="0" w:afterLines="0"/>
      </w:pPr>
      <w:rPr>
        <w:b/>
        <w:color w:val="FFFFFF"/>
        <w:u w:val="none"/>
      </w:rPr>
      <w:tblPr/>
      <w:tcPr>
        <w:tcBorders>
          <w:top w:val="nil"/>
          <w:left w:val="nil"/>
          <w:bottom w:val="nil"/>
          <w:right w:val="nil"/>
          <w:insideH w:val="nil"/>
          <w:insideV w:val="nil"/>
          <w:tl2br w:val="nil"/>
          <w:tr2bl w:val="nil"/>
        </w:tcBorders>
        <w:shd w:val="clear" w:color="auto" w:fill="C30D20"/>
      </w:tcPr>
    </w:tblStylePr>
    <w:tblStylePr w:type="lastRow">
      <w:pPr>
        <w:wordWrap/>
        <w:spacing w:beforeLines="0" w:afterLines="0"/>
      </w:pPr>
      <w:rPr>
        <w:b/>
        <w:color w:val="FFFFFF"/>
      </w:rPr>
      <w:tblPr/>
      <w:tcPr>
        <w:tcBorders>
          <w:top w:val="nil"/>
          <w:left w:val="nil"/>
          <w:bottom w:val="nil"/>
          <w:right w:val="nil"/>
          <w:insideH w:val="nil"/>
          <w:insideV w:val="nil"/>
          <w:tl2br w:val="nil"/>
          <w:tr2bl w:val="nil"/>
        </w:tcBorders>
        <w:shd w:val="clear" w:color="auto" w:fill="1F356A"/>
      </w:tcPr>
    </w:tblStylePr>
    <w:tblStylePr w:type="firstCol">
      <w:pPr>
        <w:wordWrap/>
        <w:ind w:leftChars="0" w:left="113"/>
      </w:pPr>
      <w:rPr>
        <w:b/>
      </w:rPr>
    </w:tblStylePr>
    <w:tblStylePr w:type="band1Horz">
      <w:pPr>
        <w:wordWrap/>
        <w:spacing w:beforeLines="0" w:afterLines="0"/>
      </w:pPr>
      <w:tblPr/>
      <w:tcPr>
        <w:tcBorders>
          <w:top w:val="nil"/>
          <w:left w:val="nil"/>
          <w:bottom w:val="nil"/>
          <w:right w:val="nil"/>
          <w:insideH w:val="nil"/>
          <w:insideV w:val="nil"/>
          <w:tl2br w:val="nil"/>
          <w:tr2bl w:val="nil"/>
        </w:tcBorders>
        <w:shd w:val="clear" w:color="auto" w:fill="FFFFFF"/>
      </w:tcPr>
    </w:tblStylePr>
    <w:tblStylePr w:type="band2Horz">
      <w:pPr>
        <w:wordWrap/>
        <w:spacing w:beforeLines="0" w:afterLines="0"/>
      </w:pPr>
      <w:tblPr/>
      <w:tcPr>
        <w:tcBorders>
          <w:top w:val="nil"/>
          <w:left w:val="nil"/>
          <w:bottom w:val="nil"/>
          <w:right w:val="nil"/>
          <w:insideH w:val="nil"/>
          <w:insideV w:val="nil"/>
          <w:tl2br w:val="nil"/>
          <w:tr2bl w:val="nil"/>
        </w:tcBorders>
        <w:shd w:val="clear" w:color="auto" w:fill="EFEEF7"/>
      </w:tcPr>
    </w:tblStylePr>
  </w:style>
  <w:style w:type="character" w:customStyle="1" w:styleId="Titre1Car">
    <w:name w:val="Titre 1 Car"/>
    <w:basedOn w:val="Policepardfaut"/>
    <w:link w:val="Titre1"/>
    <w:rsid w:val="00765C14"/>
    <w:rPr>
      <w:rFonts w:ascii="Arial" w:hAnsi="Arial"/>
      <w:b/>
      <w:color w:val="C00000"/>
      <w:sz w:val="24"/>
      <w:lang w:eastAsia="zh-CN"/>
    </w:rPr>
  </w:style>
  <w:style w:type="paragraph" w:customStyle="1" w:styleId="Textepuce1">
    <w:name w:val="Texte puce 1"/>
    <w:basedOn w:val="Normal"/>
    <w:qFormat/>
    <w:rsid w:val="00386CC9"/>
    <w:pPr>
      <w:numPr>
        <w:numId w:val="5"/>
      </w:numPr>
      <w:tabs>
        <w:tab w:val="left" w:pos="340"/>
      </w:tabs>
      <w:suppressAutoHyphens w:val="0"/>
      <w:spacing w:line="270" w:lineRule="atLeast"/>
      <w:ind w:left="0" w:firstLine="0"/>
    </w:pPr>
    <w:rPr>
      <w:rFonts w:eastAsia="Arial" w:cs="Times New Roman"/>
      <w:b/>
      <w:color w:val="4B4B4A"/>
      <w:szCs w:val="22"/>
      <w:lang w:eastAsia="en-US"/>
    </w:rPr>
  </w:style>
  <w:style w:type="paragraph" w:customStyle="1" w:styleId="Textedesaisie">
    <w:name w:val="Texte de saisie"/>
    <w:basedOn w:val="Normal"/>
    <w:qFormat/>
    <w:rsid w:val="00386CC9"/>
    <w:pPr>
      <w:suppressAutoHyphens w:val="0"/>
      <w:spacing w:line="270" w:lineRule="atLeast"/>
    </w:pPr>
    <w:rPr>
      <w:rFonts w:eastAsia="Arial" w:cs="Times New Roman"/>
      <w:color w:val="4B4B4A"/>
      <w:sz w:val="21"/>
      <w:szCs w:val="22"/>
      <w:lang w:eastAsia="en-US"/>
    </w:rPr>
  </w:style>
  <w:style w:type="paragraph" w:customStyle="1" w:styleId="Tableautextecentr">
    <w:name w:val="Tableau texte centré"/>
    <w:basedOn w:val="Normal"/>
    <w:qFormat/>
    <w:rsid w:val="00386CC9"/>
    <w:pPr>
      <w:suppressAutoHyphens w:val="0"/>
      <w:spacing w:line="240" w:lineRule="atLeast"/>
      <w:jc w:val="center"/>
    </w:pPr>
    <w:rPr>
      <w:rFonts w:eastAsia="Arial" w:cs="Times New Roman"/>
      <w:szCs w:val="22"/>
      <w:lang w:eastAsia="en-US"/>
    </w:rPr>
  </w:style>
  <w:style w:type="paragraph" w:customStyle="1" w:styleId="Tableautextepremiereligne">
    <w:name w:val="Tableau texte premiere ligne"/>
    <w:basedOn w:val="Tableautextecentr"/>
    <w:qFormat/>
    <w:rsid w:val="00386CC9"/>
    <w:rPr>
      <w:b/>
      <w:color w:val="C30D20"/>
      <w:sz w:val="18"/>
    </w:rPr>
  </w:style>
  <w:style w:type="paragraph" w:customStyle="1" w:styleId="Textepuce2">
    <w:name w:val="Texte puce 2"/>
    <w:basedOn w:val="Textepuce1"/>
    <w:qFormat/>
    <w:rsid w:val="00386CC9"/>
    <w:pPr>
      <w:numPr>
        <w:numId w:val="4"/>
      </w:numPr>
      <w:tabs>
        <w:tab w:val="num" w:pos="927"/>
      </w:tabs>
      <w:spacing w:before="20"/>
      <w:ind w:left="425" w:hanging="113"/>
    </w:pPr>
    <w:rPr>
      <w:b w:val="0"/>
      <w:color w:val="C30D20"/>
      <w:sz w:val="21"/>
    </w:rPr>
  </w:style>
  <w:style w:type="paragraph" w:customStyle="1" w:styleId="Siteinternet">
    <w:name w:val="Site internet"/>
    <w:basedOn w:val="Normal"/>
    <w:qFormat/>
    <w:rsid w:val="00386CC9"/>
    <w:pPr>
      <w:framePr w:wrap="around" w:hAnchor="margin" w:yAlign="bottom"/>
      <w:suppressAutoHyphens w:val="0"/>
      <w:spacing w:line="216" w:lineRule="atLeast"/>
      <w:suppressOverlap/>
    </w:pPr>
    <w:rPr>
      <w:rFonts w:ascii="Gotham Book" w:eastAsia="Arial" w:hAnsi="Gotham Book" w:cs="Times New Roman"/>
      <w:color w:val="C30D20"/>
      <w:sz w:val="16"/>
      <w:szCs w:val="22"/>
      <w:lang w:eastAsia="en-US"/>
    </w:rPr>
  </w:style>
  <w:style w:type="paragraph" w:customStyle="1" w:styleId="Datedudocument">
    <w:name w:val="Date du document"/>
    <w:basedOn w:val="Normal"/>
    <w:qFormat/>
    <w:rsid w:val="00386CC9"/>
    <w:pPr>
      <w:framePr w:wrap="around" w:hAnchor="margin" w:yAlign="bottom"/>
      <w:suppressAutoHyphens w:val="0"/>
      <w:spacing w:line="240" w:lineRule="atLeast"/>
    </w:pPr>
    <w:rPr>
      <w:rFonts w:eastAsia="Arial" w:cs="Times New Roman"/>
      <w:caps/>
      <w:color w:val="1F356A"/>
      <w:szCs w:val="22"/>
      <w:lang w:eastAsia="en-US"/>
    </w:rPr>
  </w:style>
  <w:style w:type="paragraph" w:customStyle="1" w:styleId="Rdacteurdudocument">
    <w:name w:val="Rédacteur du document"/>
    <w:basedOn w:val="Normal"/>
    <w:qFormat/>
    <w:rsid w:val="00386CC9"/>
    <w:pPr>
      <w:suppressAutoHyphens w:val="0"/>
      <w:spacing w:line="240" w:lineRule="atLeast"/>
    </w:pPr>
    <w:rPr>
      <w:rFonts w:eastAsia="Arial" w:cs="Times New Roman"/>
      <w:b/>
      <w:color w:val="1F356A"/>
      <w:szCs w:val="22"/>
      <w:lang w:eastAsia="en-US"/>
    </w:rPr>
  </w:style>
  <w:style w:type="paragraph" w:customStyle="1" w:styleId="Textedeltablissement">
    <w:name w:val="Texte de l'établissement"/>
    <w:basedOn w:val="Normal"/>
    <w:qFormat/>
    <w:rsid w:val="00386CC9"/>
    <w:pPr>
      <w:framePr w:wrap="around" w:hAnchor="margin" w:yAlign="bottom"/>
      <w:suppressAutoHyphens w:val="0"/>
      <w:spacing w:before="100" w:line="192" w:lineRule="atLeast"/>
      <w:suppressOverlap/>
    </w:pPr>
    <w:rPr>
      <w:rFonts w:eastAsia="Arial" w:cs="Times New Roman"/>
      <w:caps/>
      <w:color w:val="1F356A"/>
      <w:sz w:val="16"/>
      <w:szCs w:val="22"/>
      <w:lang w:eastAsia="en-US"/>
    </w:rPr>
  </w:style>
  <w:style w:type="paragraph" w:customStyle="1" w:styleId="Pagination">
    <w:name w:val="Pagination"/>
    <w:basedOn w:val="Normal"/>
    <w:qFormat/>
    <w:rsid w:val="00386CC9"/>
    <w:pPr>
      <w:framePr w:wrap="around" w:hAnchor="margin" w:yAlign="bottom"/>
      <w:suppressAutoHyphens w:val="0"/>
      <w:spacing w:line="216" w:lineRule="atLeast"/>
      <w:suppressOverlap/>
      <w:jc w:val="right"/>
    </w:pPr>
    <w:rPr>
      <w:rFonts w:eastAsia="Arial" w:cs="Times New Roman"/>
      <w:color w:val="1F356A"/>
      <w:sz w:val="18"/>
      <w:szCs w:val="22"/>
      <w:lang w:eastAsia="en-US"/>
    </w:rPr>
  </w:style>
  <w:style w:type="paragraph" w:customStyle="1" w:styleId="Titredusommaire">
    <w:name w:val="Titre du sommaire"/>
    <w:basedOn w:val="Normal"/>
    <w:qFormat/>
    <w:rsid w:val="00386CC9"/>
    <w:pPr>
      <w:suppressAutoHyphens w:val="0"/>
      <w:spacing w:line="720" w:lineRule="atLeast"/>
    </w:pPr>
    <w:rPr>
      <w:rFonts w:ascii="FreightMacro Pro Medium" w:eastAsia="Arial" w:hAnsi="FreightMacro Pro Medium" w:cs="Times New Roman"/>
      <w:color w:val="1F356A"/>
      <w:sz w:val="58"/>
      <w:szCs w:val="22"/>
      <w:lang w:eastAsia="en-US"/>
    </w:rPr>
  </w:style>
  <w:style w:type="paragraph" w:customStyle="1" w:styleId="TM11">
    <w:name w:val="TM 11"/>
    <w:basedOn w:val="Normal"/>
    <w:next w:val="Normal"/>
    <w:autoRedefine/>
    <w:uiPriority w:val="39"/>
    <w:rsid w:val="00386CC9"/>
    <w:pPr>
      <w:tabs>
        <w:tab w:val="right" w:pos="9923"/>
      </w:tabs>
      <w:suppressAutoHyphens w:val="0"/>
      <w:spacing w:before="200" w:after="200" w:line="460" w:lineRule="atLeast"/>
      <w:ind w:right="1559"/>
    </w:pPr>
    <w:rPr>
      <w:rFonts w:eastAsia="Arial" w:cs="Times New Roman"/>
      <w:caps/>
      <w:noProof/>
      <w:color w:val="C30D20"/>
      <w:sz w:val="38"/>
      <w:szCs w:val="22"/>
      <w:lang w:eastAsia="en-US"/>
    </w:rPr>
  </w:style>
  <w:style w:type="paragraph" w:customStyle="1" w:styleId="TM21">
    <w:name w:val="TM 21"/>
    <w:basedOn w:val="Normal"/>
    <w:next w:val="Normal"/>
    <w:autoRedefine/>
    <w:uiPriority w:val="39"/>
    <w:rsid w:val="00386CC9"/>
    <w:pPr>
      <w:tabs>
        <w:tab w:val="right" w:pos="9923"/>
      </w:tabs>
      <w:suppressAutoHyphens w:val="0"/>
      <w:spacing w:line="310" w:lineRule="atLeast"/>
      <w:ind w:right="1701"/>
    </w:pPr>
    <w:rPr>
      <w:rFonts w:eastAsia="Arial" w:cs="Times New Roman"/>
      <w:b/>
      <w:noProof/>
      <w:color w:val="1F356A"/>
      <w:sz w:val="26"/>
      <w:szCs w:val="22"/>
      <w:lang w:eastAsia="en-US"/>
    </w:rPr>
  </w:style>
  <w:style w:type="paragraph" w:customStyle="1" w:styleId="Visuel">
    <w:name w:val="Visuel"/>
    <w:basedOn w:val="Normal"/>
    <w:qFormat/>
    <w:rsid w:val="00386CC9"/>
    <w:pPr>
      <w:suppressAutoHyphens w:val="0"/>
      <w:spacing w:line="240" w:lineRule="atLeast"/>
      <w:ind w:left="-28"/>
      <w:jc w:val="center"/>
    </w:pPr>
    <w:rPr>
      <w:rFonts w:eastAsia="Arial" w:cs="Times New Roman"/>
      <w:noProof/>
      <w:szCs w:val="22"/>
      <w:lang w:eastAsia="fr-FR"/>
    </w:rPr>
  </w:style>
  <w:style w:type="character" w:customStyle="1" w:styleId="Texterouge">
    <w:name w:val="Texte rouge"/>
    <w:basedOn w:val="Policepardfaut"/>
    <w:uiPriority w:val="1"/>
    <w:qFormat/>
    <w:rsid w:val="00386CC9"/>
    <w:rPr>
      <w:color w:val="C30D20"/>
    </w:rPr>
  </w:style>
  <w:style w:type="paragraph" w:customStyle="1" w:styleId="Tableautextepremirecolonne">
    <w:name w:val="Tableau texte première colonne"/>
    <w:basedOn w:val="Normal"/>
    <w:qFormat/>
    <w:rsid w:val="00386CC9"/>
    <w:pPr>
      <w:suppressAutoHyphens w:val="0"/>
      <w:spacing w:before="40" w:after="40" w:line="240" w:lineRule="atLeast"/>
      <w:ind w:left="113"/>
    </w:pPr>
    <w:rPr>
      <w:rFonts w:eastAsia="Arial" w:cs="Times New Roman"/>
      <w:szCs w:val="22"/>
      <w:lang w:eastAsia="en-US"/>
    </w:rPr>
  </w:style>
  <w:style w:type="character" w:customStyle="1" w:styleId="Textebold">
    <w:name w:val="Texte bold"/>
    <w:basedOn w:val="Policepardfaut"/>
    <w:uiPriority w:val="1"/>
    <w:qFormat/>
    <w:rsid w:val="00386CC9"/>
    <w:rPr>
      <w:b/>
    </w:rPr>
  </w:style>
  <w:style w:type="character" w:customStyle="1" w:styleId="Titre3Car">
    <w:name w:val="Titre 3 Car"/>
    <w:basedOn w:val="Policepardfaut"/>
    <w:link w:val="Titre3"/>
    <w:rsid w:val="00765C14"/>
    <w:rPr>
      <w:rFonts w:ascii="Arial" w:hAnsi="Arial" w:cs="Arial"/>
      <w:color w:val="C00000"/>
      <w:sz w:val="24"/>
      <w:lang w:eastAsia="zh-CN"/>
    </w:rPr>
  </w:style>
  <w:style w:type="character" w:customStyle="1" w:styleId="Titre5Car">
    <w:name w:val="Titre 5 Car"/>
    <w:basedOn w:val="Policepardfaut"/>
    <w:link w:val="Titre5"/>
    <w:uiPriority w:val="9"/>
    <w:rsid w:val="00CA08F6"/>
    <w:rPr>
      <w:rFonts w:ascii="Arial" w:hAnsi="Arial" w:cs="Arial"/>
      <w:i/>
      <w:color w:val="C00000"/>
      <w:sz w:val="24"/>
      <w:lang w:eastAsia="zh-CN"/>
    </w:rPr>
  </w:style>
  <w:style w:type="character" w:customStyle="1" w:styleId="NotedebasdepageCar">
    <w:name w:val="Note de bas de page Car"/>
    <w:basedOn w:val="Policepardfaut"/>
    <w:link w:val="Notedebasdepage"/>
    <w:uiPriority w:val="99"/>
    <w:rsid w:val="00386CC9"/>
    <w:rPr>
      <w:rFonts w:ascii="Univers" w:hAnsi="Univers" w:cs="Univers"/>
      <w:lang w:eastAsia="zh-CN"/>
    </w:rPr>
  </w:style>
  <w:style w:type="table" w:customStyle="1" w:styleId="Grilledutableau11">
    <w:name w:val="Grille du tableau11"/>
    <w:basedOn w:val="TableauNormal"/>
    <w:next w:val="Grilledutableau"/>
    <w:uiPriority w:val="59"/>
    <w:rsid w:val="00386CC9"/>
    <w:rPr>
      <w:rFonts w:ascii="Arial" w:eastAsia="Arial" w:hAnsi="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4Car">
    <w:name w:val="Titre 4 Car"/>
    <w:basedOn w:val="Policepardfaut"/>
    <w:link w:val="Titre4"/>
    <w:uiPriority w:val="9"/>
    <w:rsid w:val="00A27F04"/>
    <w:rPr>
      <w:rFonts w:ascii="Arial" w:hAnsi="Arial" w:cs="Arial"/>
      <w:color w:val="002060"/>
      <w:sz w:val="24"/>
      <w:lang w:eastAsia="zh-CN"/>
    </w:rPr>
  </w:style>
  <w:style w:type="paragraph" w:styleId="TM3">
    <w:name w:val="toc 3"/>
    <w:basedOn w:val="Normal"/>
    <w:next w:val="Normal"/>
    <w:autoRedefine/>
    <w:uiPriority w:val="39"/>
    <w:unhideWhenUsed/>
    <w:rsid w:val="00386CC9"/>
    <w:pPr>
      <w:suppressAutoHyphens w:val="0"/>
      <w:spacing w:after="100" w:line="240" w:lineRule="atLeast"/>
      <w:ind w:left="400"/>
    </w:pPr>
    <w:rPr>
      <w:rFonts w:eastAsia="Arial" w:cs="Times New Roman"/>
      <w:szCs w:val="22"/>
      <w:lang w:eastAsia="en-US"/>
    </w:rPr>
  </w:style>
  <w:style w:type="character" w:customStyle="1" w:styleId="Titre6Car">
    <w:name w:val="Titre 6 Car"/>
    <w:basedOn w:val="Policepardfaut"/>
    <w:link w:val="Titre6"/>
    <w:rsid w:val="00386CC9"/>
    <w:rPr>
      <w:rFonts w:ascii="Arial" w:hAnsi="Arial" w:cs="Arial"/>
      <w:sz w:val="28"/>
      <w:lang w:eastAsia="zh-CN"/>
    </w:rPr>
  </w:style>
  <w:style w:type="character" w:customStyle="1" w:styleId="Titre7Car">
    <w:name w:val="Titre 7 Car"/>
    <w:basedOn w:val="Policepardfaut"/>
    <w:link w:val="Titre7"/>
    <w:rsid w:val="00386CC9"/>
    <w:rPr>
      <w:rFonts w:ascii="Arial" w:hAnsi="Arial" w:cs="Arial"/>
      <w:bCs/>
      <w:i/>
      <w:sz w:val="16"/>
      <w:lang w:eastAsia="zh-CN"/>
    </w:rPr>
  </w:style>
  <w:style w:type="character" w:customStyle="1" w:styleId="Titre9Car">
    <w:name w:val="Titre 9 Car"/>
    <w:basedOn w:val="Policepardfaut"/>
    <w:link w:val="Titre9"/>
    <w:rsid w:val="00386CC9"/>
    <w:rPr>
      <w:rFonts w:ascii="Arial" w:hAnsi="Arial" w:cs="Arial"/>
      <w:i/>
      <w:iCs/>
      <w:sz w:val="16"/>
      <w:lang w:eastAsia="zh-CN"/>
    </w:rPr>
  </w:style>
  <w:style w:type="character" w:customStyle="1" w:styleId="RetraitcorpsdetexteCar">
    <w:name w:val="Retrait corps de texte Car"/>
    <w:basedOn w:val="Policepardfaut"/>
    <w:link w:val="Retraitcorpsdetexte"/>
    <w:rsid w:val="00386CC9"/>
    <w:rPr>
      <w:rFonts w:ascii="Arial" w:hAnsi="Arial" w:cs="Arial"/>
      <w:bCs/>
      <w:i/>
      <w:iCs/>
      <w:sz w:val="16"/>
      <w:lang w:eastAsia="zh-CN"/>
    </w:rPr>
  </w:style>
  <w:style w:type="paragraph" w:styleId="Corpsdetexte2">
    <w:name w:val="Body Text 2"/>
    <w:basedOn w:val="Corpsdetexte"/>
    <w:link w:val="Corpsdetexte2Car"/>
    <w:rsid w:val="00386CC9"/>
    <w:pPr>
      <w:tabs>
        <w:tab w:val="clear" w:pos="426"/>
      </w:tabs>
      <w:suppressAutoHyphens w:val="0"/>
      <w:spacing w:before="120" w:after="360" w:line="480" w:lineRule="auto"/>
    </w:pPr>
    <w:rPr>
      <w:rFonts w:ascii="Arial Narrow" w:hAnsi="Arial Narrow" w:cs="Times New Roman"/>
      <w:b w:val="0"/>
      <w:lang w:eastAsia="fr-FR"/>
    </w:rPr>
  </w:style>
  <w:style w:type="character" w:customStyle="1" w:styleId="Corpsdetexte2Car">
    <w:name w:val="Corps de texte 2 Car"/>
    <w:basedOn w:val="Policepardfaut"/>
    <w:link w:val="Corpsdetexte2"/>
    <w:rsid w:val="00386CC9"/>
    <w:rPr>
      <w:rFonts w:ascii="Arial Narrow" w:hAnsi="Arial Narrow"/>
      <w:sz w:val="24"/>
    </w:rPr>
  </w:style>
  <w:style w:type="paragraph" w:styleId="Corpsdetexte3">
    <w:name w:val="Body Text 3"/>
    <w:basedOn w:val="Corpsdetexte"/>
    <w:link w:val="Corpsdetexte3Car"/>
    <w:rsid w:val="00386CC9"/>
    <w:pPr>
      <w:tabs>
        <w:tab w:val="clear" w:pos="426"/>
      </w:tabs>
      <w:suppressAutoHyphens w:val="0"/>
      <w:spacing w:before="360"/>
    </w:pPr>
    <w:rPr>
      <w:rFonts w:ascii="Arial Narrow" w:hAnsi="Arial Narrow" w:cs="Times New Roman"/>
      <w:b w:val="0"/>
      <w:lang w:eastAsia="fr-FR"/>
    </w:rPr>
  </w:style>
  <w:style w:type="character" w:customStyle="1" w:styleId="Corpsdetexte3Car">
    <w:name w:val="Corps de texte 3 Car"/>
    <w:basedOn w:val="Policepardfaut"/>
    <w:link w:val="Corpsdetexte3"/>
    <w:rsid w:val="00386CC9"/>
    <w:rPr>
      <w:rFonts w:ascii="Arial Narrow" w:hAnsi="Arial Narrow"/>
      <w:sz w:val="24"/>
    </w:rPr>
  </w:style>
  <w:style w:type="paragraph" w:customStyle="1" w:styleId="Enum10">
    <w:name w:val="Enum 1"/>
    <w:basedOn w:val="Normal"/>
    <w:rsid w:val="00386CC9"/>
    <w:pPr>
      <w:suppressAutoHyphens w:val="0"/>
      <w:spacing w:before="60" w:after="60"/>
    </w:pPr>
    <w:rPr>
      <w:rFonts w:ascii="Arial Narrow" w:hAnsi="Arial Narrow" w:cs="Times New Roman"/>
      <w:sz w:val="24"/>
      <w:lang w:eastAsia="fr-FR"/>
    </w:rPr>
  </w:style>
  <w:style w:type="paragraph" w:styleId="Liste3">
    <w:name w:val="List 3"/>
    <w:basedOn w:val="Enum10"/>
    <w:rsid w:val="00386CC9"/>
    <w:pPr>
      <w:numPr>
        <w:numId w:val="6"/>
      </w:numPr>
    </w:pPr>
    <w:rPr>
      <w:rFonts w:ascii="Arial" w:hAnsi="Arial"/>
    </w:rPr>
  </w:style>
  <w:style w:type="paragraph" w:styleId="Listepuces">
    <w:name w:val="List Bullet"/>
    <w:basedOn w:val="Normal"/>
    <w:autoRedefine/>
    <w:rsid w:val="00386CC9"/>
    <w:pPr>
      <w:suppressAutoHyphens w:val="0"/>
    </w:pPr>
    <w:rPr>
      <w:rFonts w:cs="Arial"/>
      <w:b/>
      <w:color w:val="33CC33"/>
      <w:szCs w:val="22"/>
      <w:lang w:eastAsia="fr-FR"/>
    </w:rPr>
  </w:style>
  <w:style w:type="paragraph" w:styleId="Listepuces2">
    <w:name w:val="List Bullet 2"/>
    <w:basedOn w:val="Corpsdetexte"/>
    <w:autoRedefine/>
    <w:rsid w:val="00386CC9"/>
    <w:pPr>
      <w:tabs>
        <w:tab w:val="clear" w:pos="426"/>
        <w:tab w:val="num" w:pos="360"/>
      </w:tabs>
      <w:suppressAutoHyphens w:val="0"/>
      <w:spacing w:after="60"/>
      <w:ind w:left="924" w:hanging="357"/>
    </w:pPr>
    <w:rPr>
      <w:rFonts w:ascii="Arial Narrow" w:hAnsi="Arial Narrow" w:cs="Times New Roman"/>
      <w:b w:val="0"/>
      <w:lang w:eastAsia="fr-FR"/>
    </w:rPr>
  </w:style>
  <w:style w:type="paragraph" w:styleId="Listepuces3">
    <w:name w:val="List Bullet 3"/>
    <w:basedOn w:val="Corpsdetexte"/>
    <w:autoRedefine/>
    <w:rsid w:val="00386CC9"/>
    <w:pPr>
      <w:tabs>
        <w:tab w:val="clear" w:pos="426"/>
        <w:tab w:val="num" w:pos="926"/>
      </w:tabs>
      <w:suppressAutoHyphens w:val="0"/>
      <w:spacing w:after="60"/>
      <w:ind w:left="1208" w:hanging="357"/>
    </w:pPr>
    <w:rPr>
      <w:rFonts w:ascii="Arial Narrow" w:hAnsi="Arial Narrow" w:cs="Times New Roman"/>
      <w:b w:val="0"/>
      <w:lang w:eastAsia="fr-FR"/>
    </w:rPr>
  </w:style>
  <w:style w:type="paragraph" w:customStyle="1" w:styleId="Puce1">
    <w:name w:val="Puce 1"/>
    <w:basedOn w:val="Normal"/>
    <w:rsid w:val="00386CC9"/>
    <w:pPr>
      <w:suppressAutoHyphens w:val="0"/>
    </w:pPr>
    <w:rPr>
      <w:rFonts w:ascii="Tms Rmn" w:hAnsi="Tms Rmn" w:cs="Times New Roman"/>
      <w:noProof/>
      <w:sz w:val="24"/>
      <w:lang w:eastAsia="fr-FR"/>
      <w14:shadow w14:blurRad="50800" w14:dist="38100" w14:dir="2700000" w14:sx="100000" w14:sy="100000" w14:kx="0" w14:ky="0" w14:algn="tl">
        <w14:srgbClr w14:val="000000">
          <w14:alpha w14:val="60000"/>
        </w14:srgbClr>
      </w14:shadow>
    </w:rPr>
  </w:style>
  <w:style w:type="paragraph" w:styleId="Retraitcorpsdetexte3">
    <w:name w:val="Body Text Indent 3"/>
    <w:basedOn w:val="Normal"/>
    <w:link w:val="Retraitcorpsdetexte3Car"/>
    <w:rsid w:val="00386CC9"/>
    <w:pPr>
      <w:suppressAutoHyphens w:val="0"/>
      <w:ind w:left="426"/>
    </w:pPr>
    <w:rPr>
      <w:rFonts w:ascii="Arial Narrow" w:hAnsi="Arial Narrow" w:cs="Times New Roman"/>
      <w:b/>
      <w:color w:val="FF0000"/>
      <w:sz w:val="24"/>
      <w:lang w:eastAsia="fr-FR"/>
    </w:rPr>
  </w:style>
  <w:style w:type="character" w:customStyle="1" w:styleId="Retraitcorpsdetexte3Car">
    <w:name w:val="Retrait corps de texte 3 Car"/>
    <w:basedOn w:val="Policepardfaut"/>
    <w:link w:val="Retraitcorpsdetexte3"/>
    <w:rsid w:val="00386CC9"/>
    <w:rPr>
      <w:rFonts w:ascii="Arial Narrow" w:hAnsi="Arial Narrow"/>
      <w:b/>
      <w:color w:val="FF0000"/>
      <w:sz w:val="24"/>
    </w:rPr>
  </w:style>
  <w:style w:type="paragraph" w:customStyle="1" w:styleId="SignCCAP">
    <w:name w:val="Sign CCAP"/>
    <w:basedOn w:val="Corpsdetexte"/>
    <w:rsid w:val="00386CC9"/>
    <w:pPr>
      <w:tabs>
        <w:tab w:val="clear" w:pos="426"/>
      </w:tabs>
      <w:suppressAutoHyphens w:val="0"/>
      <w:spacing w:before="720"/>
      <w:ind w:left="3969"/>
    </w:pPr>
    <w:rPr>
      <w:rFonts w:ascii="Arial Narrow" w:hAnsi="Arial Narrow" w:cs="Times New Roman"/>
      <w:b w:val="0"/>
      <w:lang w:eastAsia="fr-FR"/>
    </w:rPr>
  </w:style>
  <w:style w:type="paragraph" w:customStyle="1" w:styleId="Suite1signCCAP">
    <w:name w:val="Suite1 sign CCAP"/>
    <w:basedOn w:val="SignCCAP"/>
    <w:rsid w:val="00386CC9"/>
    <w:pPr>
      <w:spacing w:before="120" w:after="0"/>
      <w:ind w:left="425" w:firstLine="3544"/>
    </w:pPr>
    <w:rPr>
      <w:sz w:val="18"/>
    </w:rPr>
  </w:style>
  <w:style w:type="paragraph" w:customStyle="1" w:styleId="Suite2signCCAP">
    <w:name w:val="Suite 2 sign CCAP"/>
    <w:basedOn w:val="Suite1signCCAP"/>
    <w:rsid w:val="00386CC9"/>
    <w:pPr>
      <w:spacing w:before="0" w:after="720"/>
    </w:pPr>
    <w:rPr>
      <w:i/>
    </w:rPr>
  </w:style>
  <w:style w:type="paragraph" w:customStyle="1" w:styleId="SuitesignCCAP">
    <w:name w:val="Suite sign CCAP"/>
    <w:basedOn w:val="SignCCAP"/>
    <w:rsid w:val="00386CC9"/>
    <w:pPr>
      <w:spacing w:before="120" w:after="600"/>
      <w:ind w:left="425" w:firstLine="3544"/>
    </w:pPr>
    <w:rPr>
      <w:i/>
      <w:sz w:val="18"/>
    </w:rPr>
  </w:style>
  <w:style w:type="paragraph" w:customStyle="1" w:styleId="Texte">
    <w:name w:val="Texte"/>
    <w:basedOn w:val="Normal"/>
    <w:rsid w:val="00386CC9"/>
    <w:pPr>
      <w:suppressAutoHyphens w:val="0"/>
    </w:pPr>
    <w:rPr>
      <w:rFonts w:ascii="Tms Rmn" w:hAnsi="Tms Rmn" w:cs="Times New Roman"/>
      <w:noProof/>
      <w:sz w:val="24"/>
      <w:lang w:eastAsia="fr-FR"/>
      <w14:shadow w14:blurRad="50800" w14:dist="38100" w14:dir="2700000" w14:sx="100000" w14:sy="100000" w14:kx="0" w14:ky="0" w14:algn="tl">
        <w14:srgbClr w14:val="000000">
          <w14:alpha w14:val="60000"/>
        </w14:srgbClr>
      </w14:shadow>
    </w:rPr>
  </w:style>
  <w:style w:type="paragraph" w:styleId="Titre">
    <w:name w:val="Title"/>
    <w:basedOn w:val="Normal"/>
    <w:link w:val="TitreCar"/>
    <w:qFormat/>
    <w:rsid w:val="00386CC9"/>
    <w:pPr>
      <w:suppressAutoHyphens w:val="0"/>
      <w:spacing w:before="240" w:after="240"/>
      <w:jc w:val="center"/>
      <w:outlineLvl w:val="0"/>
    </w:pPr>
    <w:rPr>
      <w:rFonts w:cs="Times New Roman"/>
      <w:b/>
      <w:kern w:val="28"/>
      <w:sz w:val="32"/>
      <w:lang w:eastAsia="fr-FR"/>
    </w:rPr>
  </w:style>
  <w:style w:type="character" w:customStyle="1" w:styleId="TitreCar">
    <w:name w:val="Titre Car"/>
    <w:basedOn w:val="Policepardfaut"/>
    <w:link w:val="Titre"/>
    <w:rsid w:val="00386CC9"/>
    <w:rPr>
      <w:rFonts w:ascii="Arial" w:hAnsi="Arial"/>
      <w:b/>
      <w:kern w:val="28"/>
      <w:sz w:val="32"/>
    </w:rPr>
  </w:style>
  <w:style w:type="paragraph" w:customStyle="1" w:styleId="Titrepremirepage">
    <w:name w:val="Titre première page"/>
    <w:basedOn w:val="Normal"/>
    <w:rsid w:val="00386CC9"/>
    <w:pPr>
      <w:suppressAutoHyphens w:val="0"/>
      <w:spacing w:before="240" w:after="240"/>
      <w:jc w:val="center"/>
    </w:pPr>
    <w:rPr>
      <w:rFonts w:ascii="Arial Narrow" w:hAnsi="Arial Narrow" w:cs="Times New Roman"/>
      <w:b/>
      <w:caps/>
      <w:sz w:val="28"/>
      <w:lang w:eastAsia="fr-FR"/>
    </w:rPr>
  </w:style>
  <w:style w:type="paragraph" w:styleId="TM4">
    <w:name w:val="toc 4"/>
    <w:basedOn w:val="Normal"/>
    <w:next w:val="Normal"/>
    <w:autoRedefine/>
    <w:semiHidden/>
    <w:rsid w:val="00386CC9"/>
    <w:pPr>
      <w:suppressAutoHyphens w:val="0"/>
      <w:ind w:left="720"/>
    </w:pPr>
    <w:rPr>
      <w:rFonts w:ascii="Times New Roman" w:hAnsi="Times New Roman" w:cs="Times New Roman"/>
      <w:sz w:val="18"/>
      <w:lang w:eastAsia="fr-FR"/>
    </w:rPr>
  </w:style>
  <w:style w:type="paragraph" w:styleId="TM5">
    <w:name w:val="toc 5"/>
    <w:basedOn w:val="Normal"/>
    <w:next w:val="Normal"/>
    <w:autoRedefine/>
    <w:semiHidden/>
    <w:rsid w:val="00386CC9"/>
    <w:pPr>
      <w:suppressAutoHyphens w:val="0"/>
      <w:ind w:left="960"/>
    </w:pPr>
    <w:rPr>
      <w:rFonts w:ascii="Times New Roman" w:hAnsi="Times New Roman" w:cs="Times New Roman"/>
      <w:sz w:val="18"/>
      <w:lang w:eastAsia="fr-FR"/>
    </w:rPr>
  </w:style>
  <w:style w:type="paragraph" w:styleId="TM6">
    <w:name w:val="toc 6"/>
    <w:basedOn w:val="Normal"/>
    <w:next w:val="Normal"/>
    <w:autoRedefine/>
    <w:semiHidden/>
    <w:rsid w:val="00386CC9"/>
    <w:pPr>
      <w:suppressAutoHyphens w:val="0"/>
      <w:ind w:left="1200"/>
    </w:pPr>
    <w:rPr>
      <w:rFonts w:ascii="Times New Roman" w:hAnsi="Times New Roman" w:cs="Times New Roman"/>
      <w:sz w:val="18"/>
      <w:lang w:eastAsia="fr-FR"/>
    </w:rPr>
  </w:style>
  <w:style w:type="paragraph" w:styleId="TM7">
    <w:name w:val="toc 7"/>
    <w:basedOn w:val="Normal"/>
    <w:next w:val="Normal"/>
    <w:autoRedefine/>
    <w:semiHidden/>
    <w:rsid w:val="00386CC9"/>
    <w:pPr>
      <w:suppressAutoHyphens w:val="0"/>
      <w:ind w:left="1440"/>
    </w:pPr>
    <w:rPr>
      <w:rFonts w:ascii="Times New Roman" w:hAnsi="Times New Roman" w:cs="Times New Roman"/>
      <w:sz w:val="18"/>
      <w:lang w:eastAsia="fr-FR"/>
    </w:rPr>
  </w:style>
  <w:style w:type="paragraph" w:styleId="TM8">
    <w:name w:val="toc 8"/>
    <w:basedOn w:val="Normal"/>
    <w:next w:val="Normal"/>
    <w:autoRedefine/>
    <w:semiHidden/>
    <w:rsid w:val="00386CC9"/>
    <w:pPr>
      <w:suppressAutoHyphens w:val="0"/>
      <w:ind w:left="1680"/>
    </w:pPr>
    <w:rPr>
      <w:rFonts w:ascii="Times New Roman" w:hAnsi="Times New Roman" w:cs="Times New Roman"/>
      <w:sz w:val="18"/>
      <w:lang w:eastAsia="fr-FR"/>
    </w:rPr>
  </w:style>
  <w:style w:type="paragraph" w:styleId="TM9">
    <w:name w:val="toc 9"/>
    <w:basedOn w:val="Normal"/>
    <w:next w:val="Normal"/>
    <w:autoRedefine/>
    <w:semiHidden/>
    <w:rsid w:val="00386CC9"/>
    <w:pPr>
      <w:suppressAutoHyphens w:val="0"/>
      <w:ind w:left="1920"/>
    </w:pPr>
    <w:rPr>
      <w:rFonts w:ascii="Times New Roman" w:hAnsi="Times New Roman" w:cs="Times New Roman"/>
      <w:sz w:val="18"/>
      <w:lang w:eastAsia="fr-FR"/>
    </w:rPr>
  </w:style>
  <w:style w:type="paragraph" w:styleId="Liste2">
    <w:name w:val="List 2"/>
    <w:basedOn w:val="Normal"/>
    <w:rsid w:val="00386CC9"/>
    <w:pPr>
      <w:numPr>
        <w:numId w:val="7"/>
      </w:numPr>
      <w:suppressAutoHyphens w:val="0"/>
    </w:pPr>
    <w:rPr>
      <w:rFonts w:ascii="Times New Roman" w:hAnsi="Times New Roman" w:cs="Times New Roman"/>
      <w:lang w:eastAsia="fr-FR"/>
    </w:rPr>
  </w:style>
  <w:style w:type="character" w:customStyle="1" w:styleId="ObjetducommentaireCar">
    <w:name w:val="Objet du commentaire Car"/>
    <w:basedOn w:val="CommentaireCar"/>
    <w:link w:val="Objetducommentaire"/>
    <w:rsid w:val="00386CC9"/>
    <w:rPr>
      <w:rFonts w:ascii="Univers" w:hAnsi="Univers" w:cs="Univers"/>
      <w:b/>
      <w:bCs/>
      <w:lang w:eastAsia="zh-CN"/>
    </w:rPr>
  </w:style>
  <w:style w:type="paragraph" w:customStyle="1" w:styleId="Enum2">
    <w:name w:val="Enum 2"/>
    <w:basedOn w:val="Normal"/>
    <w:rsid w:val="00386CC9"/>
    <w:pPr>
      <w:numPr>
        <w:numId w:val="8"/>
      </w:numPr>
      <w:tabs>
        <w:tab w:val="clear" w:pos="360"/>
        <w:tab w:val="num" w:pos="1656"/>
      </w:tabs>
      <w:suppressAutoHyphens w:val="0"/>
      <w:spacing w:before="60" w:after="60"/>
      <w:ind w:left="1656" w:hanging="432"/>
      <w:outlineLvl w:val="3"/>
    </w:pPr>
    <w:rPr>
      <w:rFonts w:ascii="Arial Narrow" w:hAnsi="Arial Narrow" w:cs="Times New Roman"/>
      <w:snapToGrid w:val="0"/>
      <w:sz w:val="24"/>
      <w:szCs w:val="24"/>
      <w:lang w:eastAsia="fr-FR"/>
    </w:rPr>
  </w:style>
  <w:style w:type="paragraph" w:customStyle="1" w:styleId="1">
    <w:name w:val="1"/>
    <w:basedOn w:val="Normal"/>
    <w:rsid w:val="00386CC9"/>
    <w:pPr>
      <w:suppressAutoHyphens w:val="0"/>
      <w:spacing w:after="160" w:line="240" w:lineRule="exact"/>
    </w:pPr>
    <w:rPr>
      <w:rFonts w:ascii="Verdana" w:hAnsi="Verdana" w:cs="Times New Roman"/>
      <w:lang w:val="en-US" w:eastAsia="en-US"/>
    </w:rPr>
  </w:style>
  <w:style w:type="character" w:customStyle="1" w:styleId="StyleCorpsdetexteNonGrasCar">
    <w:name w:val="Style Corps de texte + Non Gras Car"/>
    <w:rsid w:val="00386CC9"/>
    <w:rPr>
      <w:b/>
      <w:bCs/>
      <w:noProof/>
      <w:snapToGrid w:val="0"/>
      <w:sz w:val="24"/>
      <w:szCs w:val="24"/>
      <w:lang w:val="fr-FR" w:eastAsia="fr-FR" w:bidi="ar-SA"/>
    </w:rPr>
  </w:style>
  <w:style w:type="paragraph" w:customStyle="1" w:styleId="Enum1">
    <w:name w:val="Enum1"/>
    <w:basedOn w:val="Normal"/>
    <w:rsid w:val="00386CC9"/>
    <w:pPr>
      <w:numPr>
        <w:numId w:val="9"/>
      </w:numPr>
      <w:suppressAutoHyphens w:val="0"/>
      <w:ind w:left="0" w:firstLine="0"/>
    </w:pPr>
    <w:rPr>
      <w:rFonts w:ascii="Arial Narrow" w:hAnsi="Arial Narrow" w:cs="Times New Roman"/>
      <w:sz w:val="24"/>
      <w:lang w:eastAsia="fr-FR"/>
    </w:rPr>
  </w:style>
  <w:style w:type="paragraph" w:customStyle="1" w:styleId="CorpdetexteJT">
    <w:name w:val="Corp de texte JT"/>
    <w:basedOn w:val="Normal"/>
    <w:rsid w:val="00386CC9"/>
    <w:pPr>
      <w:suppressAutoHyphens w:val="0"/>
    </w:pPr>
    <w:rPr>
      <w:rFonts w:ascii="Times New Roman" w:eastAsia="Calibri" w:hAnsi="Times New Roman" w:cs="Times New Roman"/>
      <w:sz w:val="24"/>
      <w:szCs w:val="24"/>
      <w:lang w:eastAsia="en-US"/>
    </w:rPr>
  </w:style>
  <w:style w:type="paragraph" w:styleId="Sansinterligne">
    <w:name w:val="No Spacing"/>
    <w:uiPriority w:val="1"/>
    <w:qFormat/>
    <w:rsid w:val="00386CC9"/>
    <w:rPr>
      <w:rFonts w:ascii="Calibri" w:eastAsia="Calibri" w:hAnsi="Calibri"/>
      <w:sz w:val="22"/>
      <w:szCs w:val="22"/>
      <w:lang w:eastAsia="en-US"/>
    </w:rPr>
  </w:style>
  <w:style w:type="character" w:styleId="Lienhypertextesuivivisit">
    <w:name w:val="FollowedHyperlink"/>
    <w:rsid w:val="00386CC9"/>
    <w:rPr>
      <w:color w:val="800080"/>
      <w:u w:val="single"/>
    </w:rPr>
  </w:style>
  <w:style w:type="paragraph" w:styleId="TM1">
    <w:name w:val="toc 1"/>
    <w:basedOn w:val="Normal"/>
    <w:next w:val="Normal"/>
    <w:autoRedefine/>
    <w:uiPriority w:val="39"/>
    <w:unhideWhenUsed/>
    <w:rsid w:val="001163EE"/>
    <w:pPr>
      <w:tabs>
        <w:tab w:val="right" w:pos="9062"/>
      </w:tabs>
      <w:spacing w:after="100"/>
    </w:pPr>
    <w:rPr>
      <w:noProof/>
      <w:color w:val="C00000"/>
      <w:sz w:val="28"/>
    </w:rPr>
  </w:style>
  <w:style w:type="paragraph" w:styleId="TM2">
    <w:name w:val="toc 2"/>
    <w:basedOn w:val="Normal"/>
    <w:next w:val="Normal"/>
    <w:autoRedefine/>
    <w:uiPriority w:val="39"/>
    <w:unhideWhenUsed/>
    <w:rsid w:val="001163EE"/>
    <w:pPr>
      <w:tabs>
        <w:tab w:val="right" w:pos="9062"/>
      </w:tabs>
      <w:ind w:left="221"/>
    </w:pPr>
    <w:rPr>
      <w:b/>
      <w:noProof/>
      <w:color w:val="1F356A" w:themeColor="accent2"/>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91044">
      <w:bodyDiv w:val="1"/>
      <w:marLeft w:val="0"/>
      <w:marRight w:val="0"/>
      <w:marTop w:val="0"/>
      <w:marBottom w:val="0"/>
      <w:divBdr>
        <w:top w:val="none" w:sz="0" w:space="0" w:color="auto"/>
        <w:left w:val="none" w:sz="0" w:space="0" w:color="auto"/>
        <w:bottom w:val="none" w:sz="0" w:space="0" w:color="auto"/>
        <w:right w:val="none" w:sz="0" w:space="0" w:color="auto"/>
      </w:divBdr>
    </w:div>
    <w:div w:id="95911287">
      <w:bodyDiv w:val="1"/>
      <w:marLeft w:val="0"/>
      <w:marRight w:val="0"/>
      <w:marTop w:val="0"/>
      <w:marBottom w:val="0"/>
      <w:divBdr>
        <w:top w:val="none" w:sz="0" w:space="0" w:color="auto"/>
        <w:left w:val="none" w:sz="0" w:space="0" w:color="auto"/>
        <w:bottom w:val="none" w:sz="0" w:space="0" w:color="auto"/>
        <w:right w:val="none" w:sz="0" w:space="0" w:color="auto"/>
      </w:divBdr>
      <w:divsChild>
        <w:div w:id="1421951608">
          <w:marLeft w:val="0"/>
          <w:marRight w:val="0"/>
          <w:marTop w:val="0"/>
          <w:marBottom w:val="0"/>
          <w:divBdr>
            <w:top w:val="none" w:sz="0" w:space="0" w:color="auto"/>
            <w:left w:val="none" w:sz="0" w:space="0" w:color="auto"/>
            <w:bottom w:val="none" w:sz="0" w:space="0" w:color="auto"/>
            <w:right w:val="none" w:sz="0" w:space="0" w:color="auto"/>
          </w:divBdr>
          <w:divsChild>
            <w:div w:id="1707028552">
              <w:marLeft w:val="0"/>
              <w:marRight w:val="0"/>
              <w:marTop w:val="0"/>
              <w:marBottom w:val="0"/>
              <w:divBdr>
                <w:top w:val="none" w:sz="0" w:space="0" w:color="auto"/>
                <w:left w:val="none" w:sz="0" w:space="0" w:color="auto"/>
                <w:bottom w:val="none" w:sz="0" w:space="0" w:color="auto"/>
                <w:right w:val="none" w:sz="0" w:space="0" w:color="auto"/>
              </w:divBdr>
              <w:divsChild>
                <w:div w:id="351613848">
                  <w:marLeft w:val="0"/>
                  <w:marRight w:val="0"/>
                  <w:marTop w:val="0"/>
                  <w:marBottom w:val="0"/>
                  <w:divBdr>
                    <w:top w:val="none" w:sz="0" w:space="0" w:color="auto"/>
                    <w:left w:val="none" w:sz="0" w:space="0" w:color="auto"/>
                    <w:bottom w:val="none" w:sz="0" w:space="0" w:color="auto"/>
                    <w:right w:val="none" w:sz="0" w:space="0" w:color="auto"/>
                  </w:divBdr>
                  <w:divsChild>
                    <w:div w:id="484856745">
                      <w:marLeft w:val="0"/>
                      <w:marRight w:val="0"/>
                      <w:marTop w:val="0"/>
                      <w:marBottom w:val="0"/>
                      <w:divBdr>
                        <w:top w:val="none" w:sz="0" w:space="0" w:color="auto"/>
                        <w:left w:val="none" w:sz="0" w:space="0" w:color="auto"/>
                        <w:bottom w:val="none" w:sz="0" w:space="0" w:color="auto"/>
                        <w:right w:val="none" w:sz="0" w:space="0" w:color="auto"/>
                      </w:divBdr>
                      <w:divsChild>
                        <w:div w:id="1484080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9753453">
      <w:bodyDiv w:val="1"/>
      <w:marLeft w:val="0"/>
      <w:marRight w:val="0"/>
      <w:marTop w:val="0"/>
      <w:marBottom w:val="0"/>
      <w:divBdr>
        <w:top w:val="none" w:sz="0" w:space="0" w:color="auto"/>
        <w:left w:val="none" w:sz="0" w:space="0" w:color="auto"/>
        <w:bottom w:val="none" w:sz="0" w:space="0" w:color="auto"/>
        <w:right w:val="none" w:sz="0" w:space="0" w:color="auto"/>
      </w:divBdr>
      <w:divsChild>
        <w:div w:id="1959799287">
          <w:marLeft w:val="0"/>
          <w:marRight w:val="0"/>
          <w:marTop w:val="0"/>
          <w:marBottom w:val="0"/>
          <w:divBdr>
            <w:top w:val="none" w:sz="0" w:space="0" w:color="auto"/>
            <w:left w:val="none" w:sz="0" w:space="0" w:color="auto"/>
            <w:bottom w:val="none" w:sz="0" w:space="0" w:color="auto"/>
            <w:right w:val="none" w:sz="0" w:space="0" w:color="auto"/>
          </w:divBdr>
          <w:divsChild>
            <w:div w:id="2011331342">
              <w:marLeft w:val="0"/>
              <w:marRight w:val="0"/>
              <w:marTop w:val="0"/>
              <w:marBottom w:val="0"/>
              <w:divBdr>
                <w:top w:val="none" w:sz="0" w:space="0" w:color="auto"/>
                <w:left w:val="none" w:sz="0" w:space="0" w:color="auto"/>
                <w:bottom w:val="none" w:sz="0" w:space="0" w:color="auto"/>
                <w:right w:val="none" w:sz="0" w:space="0" w:color="auto"/>
              </w:divBdr>
              <w:divsChild>
                <w:div w:id="1203901478">
                  <w:marLeft w:val="0"/>
                  <w:marRight w:val="0"/>
                  <w:marTop w:val="0"/>
                  <w:marBottom w:val="0"/>
                  <w:divBdr>
                    <w:top w:val="none" w:sz="0" w:space="0" w:color="auto"/>
                    <w:left w:val="none" w:sz="0" w:space="0" w:color="auto"/>
                    <w:bottom w:val="none" w:sz="0" w:space="0" w:color="auto"/>
                    <w:right w:val="none" w:sz="0" w:space="0" w:color="auto"/>
                  </w:divBdr>
                  <w:divsChild>
                    <w:div w:id="1938705762">
                      <w:marLeft w:val="0"/>
                      <w:marRight w:val="0"/>
                      <w:marTop w:val="0"/>
                      <w:marBottom w:val="0"/>
                      <w:divBdr>
                        <w:top w:val="none" w:sz="0" w:space="0" w:color="auto"/>
                        <w:left w:val="none" w:sz="0" w:space="0" w:color="auto"/>
                        <w:bottom w:val="none" w:sz="0" w:space="0" w:color="auto"/>
                        <w:right w:val="none" w:sz="0" w:space="0" w:color="auto"/>
                      </w:divBdr>
                      <w:divsChild>
                        <w:div w:id="629092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6817393">
      <w:bodyDiv w:val="1"/>
      <w:marLeft w:val="0"/>
      <w:marRight w:val="0"/>
      <w:marTop w:val="0"/>
      <w:marBottom w:val="0"/>
      <w:divBdr>
        <w:top w:val="none" w:sz="0" w:space="0" w:color="auto"/>
        <w:left w:val="none" w:sz="0" w:space="0" w:color="auto"/>
        <w:bottom w:val="none" w:sz="0" w:space="0" w:color="auto"/>
        <w:right w:val="none" w:sz="0" w:space="0" w:color="auto"/>
      </w:divBdr>
    </w:div>
    <w:div w:id="240526655">
      <w:bodyDiv w:val="1"/>
      <w:marLeft w:val="0"/>
      <w:marRight w:val="0"/>
      <w:marTop w:val="0"/>
      <w:marBottom w:val="0"/>
      <w:divBdr>
        <w:top w:val="none" w:sz="0" w:space="0" w:color="auto"/>
        <w:left w:val="none" w:sz="0" w:space="0" w:color="auto"/>
        <w:bottom w:val="none" w:sz="0" w:space="0" w:color="auto"/>
        <w:right w:val="none" w:sz="0" w:space="0" w:color="auto"/>
      </w:divBdr>
      <w:divsChild>
        <w:div w:id="953245930">
          <w:marLeft w:val="0"/>
          <w:marRight w:val="0"/>
          <w:marTop w:val="0"/>
          <w:marBottom w:val="0"/>
          <w:divBdr>
            <w:top w:val="none" w:sz="0" w:space="0" w:color="auto"/>
            <w:left w:val="none" w:sz="0" w:space="0" w:color="auto"/>
            <w:bottom w:val="none" w:sz="0" w:space="0" w:color="auto"/>
            <w:right w:val="none" w:sz="0" w:space="0" w:color="auto"/>
          </w:divBdr>
          <w:divsChild>
            <w:div w:id="317195789">
              <w:marLeft w:val="0"/>
              <w:marRight w:val="0"/>
              <w:marTop w:val="0"/>
              <w:marBottom w:val="0"/>
              <w:divBdr>
                <w:top w:val="none" w:sz="0" w:space="0" w:color="auto"/>
                <w:left w:val="none" w:sz="0" w:space="0" w:color="auto"/>
                <w:bottom w:val="none" w:sz="0" w:space="0" w:color="auto"/>
                <w:right w:val="none" w:sz="0" w:space="0" w:color="auto"/>
              </w:divBdr>
              <w:divsChild>
                <w:div w:id="909118672">
                  <w:marLeft w:val="0"/>
                  <w:marRight w:val="0"/>
                  <w:marTop w:val="0"/>
                  <w:marBottom w:val="0"/>
                  <w:divBdr>
                    <w:top w:val="none" w:sz="0" w:space="0" w:color="auto"/>
                    <w:left w:val="none" w:sz="0" w:space="0" w:color="auto"/>
                    <w:bottom w:val="none" w:sz="0" w:space="0" w:color="auto"/>
                    <w:right w:val="none" w:sz="0" w:space="0" w:color="auto"/>
                  </w:divBdr>
                  <w:divsChild>
                    <w:div w:id="1032997554">
                      <w:marLeft w:val="0"/>
                      <w:marRight w:val="0"/>
                      <w:marTop w:val="0"/>
                      <w:marBottom w:val="0"/>
                      <w:divBdr>
                        <w:top w:val="none" w:sz="0" w:space="0" w:color="auto"/>
                        <w:left w:val="none" w:sz="0" w:space="0" w:color="auto"/>
                        <w:bottom w:val="none" w:sz="0" w:space="0" w:color="auto"/>
                        <w:right w:val="none" w:sz="0" w:space="0" w:color="auto"/>
                      </w:divBdr>
                      <w:divsChild>
                        <w:div w:id="1922985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54479467">
      <w:bodyDiv w:val="1"/>
      <w:marLeft w:val="0"/>
      <w:marRight w:val="0"/>
      <w:marTop w:val="0"/>
      <w:marBottom w:val="0"/>
      <w:divBdr>
        <w:top w:val="none" w:sz="0" w:space="0" w:color="auto"/>
        <w:left w:val="none" w:sz="0" w:space="0" w:color="auto"/>
        <w:bottom w:val="none" w:sz="0" w:space="0" w:color="auto"/>
        <w:right w:val="none" w:sz="0" w:space="0" w:color="auto"/>
      </w:divBdr>
    </w:div>
    <w:div w:id="891385657">
      <w:bodyDiv w:val="1"/>
      <w:marLeft w:val="0"/>
      <w:marRight w:val="0"/>
      <w:marTop w:val="0"/>
      <w:marBottom w:val="0"/>
      <w:divBdr>
        <w:top w:val="none" w:sz="0" w:space="0" w:color="auto"/>
        <w:left w:val="none" w:sz="0" w:space="0" w:color="auto"/>
        <w:bottom w:val="none" w:sz="0" w:space="0" w:color="auto"/>
        <w:right w:val="none" w:sz="0" w:space="0" w:color="auto"/>
      </w:divBdr>
    </w:div>
    <w:div w:id="1026367047">
      <w:bodyDiv w:val="1"/>
      <w:marLeft w:val="0"/>
      <w:marRight w:val="0"/>
      <w:marTop w:val="0"/>
      <w:marBottom w:val="0"/>
      <w:divBdr>
        <w:top w:val="none" w:sz="0" w:space="0" w:color="auto"/>
        <w:left w:val="none" w:sz="0" w:space="0" w:color="auto"/>
        <w:bottom w:val="none" w:sz="0" w:space="0" w:color="auto"/>
        <w:right w:val="none" w:sz="0" w:space="0" w:color="auto"/>
      </w:divBdr>
    </w:div>
    <w:div w:id="1311593083">
      <w:bodyDiv w:val="1"/>
      <w:marLeft w:val="0"/>
      <w:marRight w:val="0"/>
      <w:marTop w:val="0"/>
      <w:marBottom w:val="0"/>
      <w:divBdr>
        <w:top w:val="none" w:sz="0" w:space="0" w:color="auto"/>
        <w:left w:val="none" w:sz="0" w:space="0" w:color="auto"/>
        <w:bottom w:val="none" w:sz="0" w:space="0" w:color="auto"/>
        <w:right w:val="none" w:sz="0" w:space="0" w:color="auto"/>
      </w:divBdr>
    </w:div>
    <w:div w:id="1469741522">
      <w:bodyDiv w:val="1"/>
      <w:marLeft w:val="0"/>
      <w:marRight w:val="0"/>
      <w:marTop w:val="0"/>
      <w:marBottom w:val="0"/>
      <w:divBdr>
        <w:top w:val="none" w:sz="0" w:space="0" w:color="auto"/>
        <w:left w:val="none" w:sz="0" w:space="0" w:color="auto"/>
        <w:bottom w:val="none" w:sz="0" w:space="0" w:color="auto"/>
        <w:right w:val="none" w:sz="0" w:space="0" w:color="auto"/>
      </w:divBdr>
    </w:div>
    <w:div w:id="1505700885">
      <w:bodyDiv w:val="1"/>
      <w:marLeft w:val="0"/>
      <w:marRight w:val="0"/>
      <w:marTop w:val="0"/>
      <w:marBottom w:val="0"/>
      <w:divBdr>
        <w:top w:val="none" w:sz="0" w:space="0" w:color="auto"/>
        <w:left w:val="none" w:sz="0" w:space="0" w:color="auto"/>
        <w:bottom w:val="none" w:sz="0" w:space="0" w:color="auto"/>
        <w:right w:val="none" w:sz="0" w:space="0" w:color="auto"/>
      </w:divBdr>
      <w:divsChild>
        <w:div w:id="1584876325">
          <w:marLeft w:val="0"/>
          <w:marRight w:val="0"/>
          <w:marTop w:val="0"/>
          <w:marBottom w:val="0"/>
          <w:divBdr>
            <w:top w:val="none" w:sz="0" w:space="0" w:color="auto"/>
            <w:left w:val="none" w:sz="0" w:space="0" w:color="auto"/>
            <w:bottom w:val="none" w:sz="0" w:space="0" w:color="auto"/>
            <w:right w:val="none" w:sz="0" w:space="0" w:color="auto"/>
          </w:divBdr>
          <w:divsChild>
            <w:div w:id="697119093">
              <w:marLeft w:val="0"/>
              <w:marRight w:val="0"/>
              <w:marTop w:val="0"/>
              <w:marBottom w:val="0"/>
              <w:divBdr>
                <w:top w:val="none" w:sz="0" w:space="0" w:color="auto"/>
                <w:left w:val="none" w:sz="0" w:space="0" w:color="auto"/>
                <w:bottom w:val="none" w:sz="0" w:space="0" w:color="auto"/>
                <w:right w:val="none" w:sz="0" w:space="0" w:color="auto"/>
              </w:divBdr>
              <w:divsChild>
                <w:div w:id="435443586">
                  <w:marLeft w:val="0"/>
                  <w:marRight w:val="0"/>
                  <w:marTop w:val="0"/>
                  <w:marBottom w:val="0"/>
                  <w:divBdr>
                    <w:top w:val="none" w:sz="0" w:space="0" w:color="auto"/>
                    <w:left w:val="none" w:sz="0" w:space="0" w:color="auto"/>
                    <w:bottom w:val="none" w:sz="0" w:space="0" w:color="auto"/>
                    <w:right w:val="none" w:sz="0" w:space="0" w:color="auto"/>
                  </w:divBdr>
                  <w:divsChild>
                    <w:div w:id="275673166">
                      <w:marLeft w:val="0"/>
                      <w:marRight w:val="0"/>
                      <w:marTop w:val="0"/>
                      <w:marBottom w:val="0"/>
                      <w:divBdr>
                        <w:top w:val="none" w:sz="0" w:space="0" w:color="auto"/>
                        <w:left w:val="none" w:sz="0" w:space="0" w:color="auto"/>
                        <w:bottom w:val="none" w:sz="0" w:space="0" w:color="auto"/>
                        <w:right w:val="none" w:sz="0" w:space="0" w:color="auto"/>
                      </w:divBdr>
                      <w:divsChild>
                        <w:div w:id="90588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23132617">
      <w:bodyDiv w:val="1"/>
      <w:marLeft w:val="0"/>
      <w:marRight w:val="0"/>
      <w:marTop w:val="0"/>
      <w:marBottom w:val="0"/>
      <w:divBdr>
        <w:top w:val="none" w:sz="0" w:space="0" w:color="auto"/>
        <w:left w:val="none" w:sz="0" w:space="0" w:color="auto"/>
        <w:bottom w:val="none" w:sz="0" w:space="0" w:color="auto"/>
        <w:right w:val="none" w:sz="0" w:space="0" w:color="auto"/>
      </w:divBdr>
    </w:div>
    <w:div w:id="1621885541">
      <w:bodyDiv w:val="1"/>
      <w:marLeft w:val="0"/>
      <w:marRight w:val="0"/>
      <w:marTop w:val="0"/>
      <w:marBottom w:val="0"/>
      <w:divBdr>
        <w:top w:val="none" w:sz="0" w:space="0" w:color="auto"/>
        <w:left w:val="none" w:sz="0" w:space="0" w:color="auto"/>
        <w:bottom w:val="none" w:sz="0" w:space="0" w:color="auto"/>
        <w:right w:val="none" w:sz="0" w:space="0" w:color="auto"/>
      </w:divBdr>
    </w:div>
    <w:div w:id="1728139457">
      <w:bodyDiv w:val="1"/>
      <w:marLeft w:val="0"/>
      <w:marRight w:val="0"/>
      <w:marTop w:val="0"/>
      <w:marBottom w:val="0"/>
      <w:divBdr>
        <w:top w:val="none" w:sz="0" w:space="0" w:color="auto"/>
        <w:left w:val="none" w:sz="0" w:space="0" w:color="auto"/>
        <w:bottom w:val="none" w:sz="0" w:space="0" w:color="auto"/>
        <w:right w:val="none" w:sz="0" w:space="0" w:color="auto"/>
      </w:divBdr>
    </w:div>
    <w:div w:id="1736852110">
      <w:bodyDiv w:val="1"/>
      <w:marLeft w:val="0"/>
      <w:marRight w:val="0"/>
      <w:marTop w:val="0"/>
      <w:marBottom w:val="0"/>
      <w:divBdr>
        <w:top w:val="none" w:sz="0" w:space="0" w:color="auto"/>
        <w:left w:val="none" w:sz="0" w:space="0" w:color="auto"/>
        <w:bottom w:val="none" w:sz="0" w:space="0" w:color="auto"/>
        <w:right w:val="none" w:sz="0" w:space="0" w:color="auto"/>
      </w:divBdr>
    </w:div>
    <w:div w:id="1797749486">
      <w:bodyDiv w:val="1"/>
      <w:marLeft w:val="0"/>
      <w:marRight w:val="0"/>
      <w:marTop w:val="0"/>
      <w:marBottom w:val="0"/>
      <w:divBdr>
        <w:top w:val="none" w:sz="0" w:space="0" w:color="auto"/>
        <w:left w:val="none" w:sz="0" w:space="0" w:color="auto"/>
        <w:bottom w:val="none" w:sz="0" w:space="0" w:color="auto"/>
        <w:right w:val="none" w:sz="0" w:space="0" w:color="auto"/>
      </w:divBdr>
    </w:div>
    <w:div w:id="1813057688">
      <w:bodyDiv w:val="1"/>
      <w:marLeft w:val="0"/>
      <w:marRight w:val="0"/>
      <w:marTop w:val="0"/>
      <w:marBottom w:val="0"/>
      <w:divBdr>
        <w:top w:val="none" w:sz="0" w:space="0" w:color="auto"/>
        <w:left w:val="none" w:sz="0" w:space="0" w:color="auto"/>
        <w:bottom w:val="none" w:sz="0" w:space="0" w:color="auto"/>
        <w:right w:val="none" w:sz="0" w:space="0" w:color="auto"/>
      </w:divBdr>
    </w:div>
    <w:div w:id="1993287623">
      <w:bodyDiv w:val="1"/>
      <w:marLeft w:val="0"/>
      <w:marRight w:val="0"/>
      <w:marTop w:val="0"/>
      <w:marBottom w:val="0"/>
      <w:divBdr>
        <w:top w:val="none" w:sz="0" w:space="0" w:color="auto"/>
        <w:left w:val="none" w:sz="0" w:space="0" w:color="auto"/>
        <w:bottom w:val="none" w:sz="0" w:space="0" w:color="auto"/>
        <w:right w:val="none" w:sz="0" w:space="0" w:color="auto"/>
      </w:divBdr>
    </w:div>
    <w:div w:id="2075741307">
      <w:bodyDiv w:val="1"/>
      <w:marLeft w:val="0"/>
      <w:marRight w:val="0"/>
      <w:marTop w:val="0"/>
      <w:marBottom w:val="0"/>
      <w:divBdr>
        <w:top w:val="none" w:sz="0" w:space="0" w:color="auto"/>
        <w:left w:val="none" w:sz="0" w:space="0" w:color="auto"/>
        <w:bottom w:val="none" w:sz="0" w:space="0" w:color="auto"/>
        <w:right w:val="none" w:sz="0" w:space="0" w:color="auto"/>
      </w:divBdr>
    </w:div>
    <w:div w:id="2095011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e-attestations.com/fr"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annuaire-entreprises.data.gouv.fr/"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EFS">
      <a:dk1>
        <a:srgbClr val="4B4B4A"/>
      </a:dk1>
      <a:lt1>
        <a:sysClr val="window" lastClr="FFFFFF"/>
      </a:lt1>
      <a:dk2>
        <a:srgbClr val="000000"/>
      </a:dk2>
      <a:lt2>
        <a:srgbClr val="C4007A"/>
      </a:lt2>
      <a:accent1>
        <a:srgbClr val="C30D20"/>
      </a:accent1>
      <a:accent2>
        <a:srgbClr val="1F356A"/>
      </a:accent2>
      <a:accent3>
        <a:srgbClr val="009DE0"/>
      </a:accent3>
      <a:accent4>
        <a:srgbClr val="5FA9A3"/>
      </a:accent4>
      <a:accent5>
        <a:srgbClr val="DAAB20"/>
      </a:accent5>
      <a:accent6>
        <a:srgbClr val="893888"/>
      </a:accent6>
      <a:hlink>
        <a:srgbClr val="4B4B4A"/>
      </a:hlink>
      <a:folHlink>
        <a:srgbClr val="4B4B4A"/>
      </a:folHlink>
    </a:clrScheme>
    <a:fontScheme name="EFS">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3314199E56FDF45992EAD06D44ED259" ma:contentTypeVersion="4" ma:contentTypeDescription="Crée un document." ma:contentTypeScope="" ma:versionID="bbe9ee94507965794df4c4db4149ef45">
  <xsd:schema xmlns:xsd="http://www.w3.org/2001/XMLSchema" xmlns:xs="http://www.w3.org/2001/XMLSchema" xmlns:p="http://schemas.microsoft.com/office/2006/metadata/properties" xmlns:ns1="http://schemas.microsoft.com/sharepoint/v3" xmlns:ns2="3db10a5d-558e-4c80-b55c-f43536d34388" xmlns:ns3="8cabc909-925b-4993-810a-c39a03b082db" targetNamespace="http://schemas.microsoft.com/office/2006/metadata/properties" ma:root="true" ma:fieldsID="be99e691c43d9d85e300a598c0fc01a6" ns1:_="" ns2:_="" ns3:_="">
    <xsd:import namespace="http://schemas.microsoft.com/sharepoint/v3"/>
    <xsd:import namespace="3db10a5d-558e-4c80-b55c-f43536d34388"/>
    <xsd:import namespace="8cabc909-925b-4993-810a-c39a03b082db"/>
    <xsd:element name="properties">
      <xsd:complexType>
        <xsd:sequence>
          <xsd:element name="documentManagement">
            <xsd:complexType>
              <xsd:all>
                <xsd:element ref="ns2:_dlc_DocId" minOccurs="0"/>
                <xsd:element ref="ns2:_dlc_DocIdUrl" minOccurs="0"/>
                <xsd:element ref="ns2:_dlc_DocIdPersistId" minOccurs="0"/>
                <xsd:element ref="ns2:rang" minOccurs="0"/>
                <xsd:element ref="ns2:SharedWithUsers" minOccurs="0"/>
                <xsd:element ref="ns3:R_x00e9_vision"/>
                <xsd:element ref="ns1:SeoKeywor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SeoKeywords" ma:index="14" nillable="true" ma:displayName="Mots clés" ma:description="Mots clés" ma:hidden="true" ma:internalName="SeoKeyword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10a5d-558e-4c80-b55c-f43536d34388" elementFormDefault="qualified">
    <xsd:import namespace="http://schemas.microsoft.com/office/2006/documentManagement/types"/>
    <xsd:import namespace="http://schemas.microsoft.com/office/infopath/2007/PartnerControls"/>
    <xsd:element name="_dlc_DocId" ma:index="8" nillable="true" ma:displayName="Valeur d’ID de document" ma:description="Valeur de l’ID de document affecté à cet élément." ma:internalName="_dlc_DocId" ma:readOnly="true">
      <xsd:simpleType>
        <xsd:restriction base="dms:Text"/>
      </xsd:simpleType>
    </xsd:element>
    <xsd:element name="_dlc_DocIdUrl" ma:index="9" nillable="true" ma:displayName="ID de document" ma:description="Lien permanent vers ce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rang" ma:index="11" nillable="true" ma:displayName="rang" ma:decimals="0" ma:internalName="rang">
      <xsd:simpleType>
        <xsd:restriction base="dms:Number"/>
      </xsd:simpleType>
    </xsd:element>
    <xsd:element name="SharedWithUsers" ma:index="12" nillable="true" ma:displayName="Partagé avec"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cabc909-925b-4993-810a-c39a03b082db" elementFormDefault="qualified">
    <xsd:import namespace="http://schemas.microsoft.com/office/2006/documentManagement/types"/>
    <xsd:import namespace="http://schemas.microsoft.com/office/infopath/2007/PartnerControls"/>
    <xsd:element name="R_x00e9_vision" ma:index="13" ma:displayName="Révision" ma:description="date de la révision du document" ma:format="DateOnly" ma:internalName="R_x00e9_vision">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rang xmlns="3db10a5d-558e-4c80-b55c-f43536d34388" xsi:nil="true"/>
    <R_x00e9_vision xmlns="8cabc909-925b-4993-810a-c39a03b082db">2021-09-29T22:00:00+00:00</R_x00e9_vision>
    <SeoKeywords xmlns="http://schemas.microsoft.com/sharepoint/v3">AE</SeoKeywords>
    <_dlc_DocId xmlns="3db10a5d-558e-4c80-b55c-f43536d34388">TVK2STR4ZKMW-1827081253-202</_dlc_DocId>
    <_dlc_DocIdUrl xmlns="3db10a5d-558e-4c80-b55c-f43536d34388">
      <Url>https://sharedoc.efs.sante.ban/partage/Achats_Marchés_Appro_2/Docs_types/_layouts/15/DocIdRedir.aspx?ID=TVK2STR4ZKMW-1827081253-202</Url>
      <Description>TVK2STR4ZKMW-1827081253-202</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DD314FE-761A-44E9-AEBE-8D2808E7FC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db10a5d-558e-4c80-b55c-f43536d34388"/>
    <ds:schemaRef ds:uri="8cabc909-925b-4993-810a-c39a03b082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DC79956-E041-4325-8B38-56563D693FE5}">
  <ds:schemaRefs>
    <ds:schemaRef ds:uri="http://schemas.microsoft.com/sharepoint/v3/contenttype/forms"/>
  </ds:schemaRefs>
</ds:datastoreItem>
</file>

<file path=customXml/itemProps3.xml><?xml version="1.0" encoding="utf-8"?>
<ds:datastoreItem xmlns:ds="http://schemas.openxmlformats.org/officeDocument/2006/customXml" ds:itemID="{B8068013-2D60-41A7-9238-6B6FD1E32672}">
  <ds:schemaRefs>
    <ds:schemaRef ds:uri="http://schemas.openxmlformats.org/officeDocument/2006/bibliography"/>
  </ds:schemaRefs>
</ds:datastoreItem>
</file>

<file path=customXml/itemProps4.xml><?xml version="1.0" encoding="utf-8"?>
<ds:datastoreItem xmlns:ds="http://schemas.openxmlformats.org/officeDocument/2006/customXml" ds:itemID="{03429B2B-4DAA-48AC-8113-52938C67B668}">
  <ds:schemaRefs>
    <ds:schemaRef ds:uri="8cabc909-925b-4993-810a-c39a03b082db"/>
    <ds:schemaRef ds:uri="http://purl.org/dc/dcmitype/"/>
    <ds:schemaRef ds:uri="3db10a5d-558e-4c80-b55c-f43536d34388"/>
    <ds:schemaRef ds:uri="http://schemas.microsoft.com/office/2006/metadata/properties"/>
    <ds:schemaRef ds:uri="http://schemas.microsoft.com/office/infopath/2007/PartnerControls"/>
    <ds:schemaRef ds:uri="http://schemas.openxmlformats.org/package/2006/metadata/core-properties"/>
    <ds:schemaRef ds:uri="http://schemas.microsoft.com/office/2006/documentManagement/types"/>
    <ds:schemaRef ds:uri="http://purl.org/dc/elements/1.1/"/>
    <ds:schemaRef ds:uri="http://schemas.microsoft.com/sharepoint/v3"/>
    <ds:schemaRef ds:uri="http://www.w3.org/XML/1998/namespace"/>
    <ds:schemaRef ds:uri="http://purl.org/dc/terms/"/>
  </ds:schemaRefs>
</ds:datastoreItem>
</file>

<file path=customXml/itemProps5.xml><?xml version="1.0" encoding="utf-8"?>
<ds:datastoreItem xmlns:ds="http://schemas.openxmlformats.org/officeDocument/2006/customXml" ds:itemID="{BFFCAC6D-879F-48A6-AC33-900F38C5BD5C}">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293</TotalTime>
  <Pages>24</Pages>
  <Words>7006</Words>
  <Characters>38535</Characters>
  <Application>Microsoft Office Word</Application>
  <DocSecurity>0</DocSecurity>
  <Lines>321</Lines>
  <Paragraphs>90</Paragraphs>
  <ScaleCrop>false</ScaleCrop>
  <HeadingPairs>
    <vt:vector size="2" baseType="variant">
      <vt:variant>
        <vt:lpstr>Titre</vt:lpstr>
      </vt:variant>
      <vt:variant>
        <vt:i4>1</vt:i4>
      </vt:variant>
    </vt:vector>
  </HeadingPairs>
  <TitlesOfParts>
    <vt:vector size="1" baseType="lpstr">
      <vt:lpstr>EFS</vt:lpstr>
    </vt:vector>
  </TitlesOfParts>
  <Manager>EFS</Manager>
  <Company>EFS</Company>
  <LinksUpToDate>false</LinksUpToDate>
  <CharactersWithSpaces>45451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EFS</dc:title>
  <dc:subject>EFS</dc:subject>
  <dc:creator>Elise.Saada</dc:creator>
  <cp:lastModifiedBy>DUVIVIER Sylvie</cp:lastModifiedBy>
  <cp:revision>14</cp:revision>
  <cp:lastPrinted>2021-04-13T15:30:00Z</cp:lastPrinted>
  <dcterms:created xsi:type="dcterms:W3CDTF">2024-04-15T12:46:00Z</dcterms:created>
  <dcterms:modified xsi:type="dcterms:W3CDTF">2026-03-03T12:48:00Z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0x01010083314199E56FDF45992EAD06D44ED259</vt:lpwstr>
  </property>
  <property fmtid="{D5CDD505-2E9C-101B-9397-08002B2CF9AE}" pid="3" name="Rédacteur">
    <vt:lpwstr>Nicolas LEMONNIER</vt:lpwstr>
  </property>
  <property fmtid="{D5CDD505-2E9C-101B-9397-08002B2CF9AE}" pid="4" name="Date Doc">
    <vt:lpwstr>31/08/2016</vt:lpwstr>
  </property>
  <property fmtid="{D5CDD505-2E9C-101B-9397-08002B2CF9AE}" pid="5" name="Titre">
    <vt:lpwstr>Webdonneur - Référencement Naturel</vt:lpwstr>
  </property>
  <property fmtid="{D5CDD505-2E9C-101B-9397-08002B2CF9AE}" pid="6" name="_dlc_DocIdItemGuid">
    <vt:lpwstr>ec83e294-ec1c-495a-83d8-378811a24330</vt:lpwstr>
  </property>
</Properties>
</file>